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1C5" w:rsidRPr="0063516D" w:rsidRDefault="006551C5" w:rsidP="006551C5">
      <w:pPr>
        <w:spacing w:after="0" w:line="240" w:lineRule="auto"/>
        <w:jc w:val="center"/>
        <w:rPr>
          <w:rFonts w:ascii="Times New Roman" w:hAnsi="Times New Roman"/>
          <w:b/>
          <w:bCs/>
          <w:sz w:val="24"/>
          <w:szCs w:val="24"/>
        </w:rPr>
      </w:pPr>
    </w:p>
    <w:p w:rsidR="0063516D" w:rsidRPr="0063516D" w:rsidRDefault="0063516D" w:rsidP="00CA5CF0">
      <w:pPr>
        <w:spacing w:after="0" w:line="240" w:lineRule="auto"/>
        <w:jc w:val="center"/>
        <w:rPr>
          <w:rFonts w:ascii="Times New Roman" w:hAnsi="Times New Roman"/>
          <w:b/>
          <w:sz w:val="24"/>
          <w:szCs w:val="24"/>
        </w:rPr>
      </w:pPr>
      <w:r w:rsidRPr="0063516D">
        <w:rPr>
          <w:rFonts w:ascii="Times New Roman" w:hAnsi="Times New Roman"/>
          <w:b/>
          <w:sz w:val="24"/>
          <w:szCs w:val="24"/>
        </w:rPr>
        <w:t>PROIECT DE HOTĂRÂRE</w:t>
      </w:r>
    </w:p>
    <w:p w:rsidR="0063516D" w:rsidRPr="0063516D" w:rsidRDefault="0063516D" w:rsidP="00CA5CF0">
      <w:pPr>
        <w:spacing w:after="0" w:line="240" w:lineRule="auto"/>
        <w:jc w:val="center"/>
        <w:rPr>
          <w:rFonts w:ascii="Times New Roman" w:hAnsi="Times New Roman"/>
          <w:b/>
          <w:color w:val="000000"/>
          <w:sz w:val="24"/>
          <w:szCs w:val="24"/>
        </w:rPr>
      </w:pPr>
      <w:r w:rsidRPr="0063516D">
        <w:rPr>
          <w:rFonts w:ascii="Times New Roman" w:hAnsi="Times New Roman"/>
          <w:b/>
          <w:sz w:val="24"/>
          <w:szCs w:val="24"/>
        </w:rPr>
        <w:t xml:space="preserve">privind aprobarea modificării </w:t>
      </w:r>
      <w:bookmarkStart w:id="0" w:name="_Hlk69454136"/>
      <w:r w:rsidRPr="0063516D">
        <w:rPr>
          <w:rFonts w:ascii="Times New Roman" w:hAnsi="Times New Roman"/>
          <w:b/>
          <w:sz w:val="24"/>
          <w:szCs w:val="24"/>
        </w:rPr>
        <w:t>art. 251 alin.3 din Regulamentul serviciului de alimentare cu apă şi canalizare din judeţul Satu Mare</w:t>
      </w:r>
    </w:p>
    <w:bookmarkEnd w:id="0"/>
    <w:p w:rsidR="0063516D" w:rsidRPr="0063516D" w:rsidRDefault="0063516D" w:rsidP="00CA5CF0">
      <w:pPr>
        <w:spacing w:after="0" w:line="240" w:lineRule="auto"/>
        <w:jc w:val="center"/>
        <w:rPr>
          <w:rFonts w:ascii="Times New Roman" w:hAnsi="Times New Roman"/>
          <w:b/>
          <w:color w:val="000000"/>
          <w:sz w:val="24"/>
          <w:szCs w:val="24"/>
        </w:rPr>
      </w:pPr>
    </w:p>
    <w:p w:rsidR="0063516D" w:rsidRPr="0063516D" w:rsidRDefault="0063516D" w:rsidP="0063516D">
      <w:pPr>
        <w:spacing w:after="0" w:line="240" w:lineRule="auto"/>
        <w:jc w:val="both"/>
        <w:rPr>
          <w:rFonts w:ascii="Times New Roman" w:hAnsi="Times New Roman"/>
          <w:sz w:val="24"/>
          <w:szCs w:val="24"/>
        </w:rPr>
      </w:pPr>
      <w:r w:rsidRPr="0063516D">
        <w:rPr>
          <w:rFonts w:ascii="Times New Roman" w:hAnsi="Times New Roman"/>
          <w:b/>
          <w:sz w:val="24"/>
          <w:szCs w:val="24"/>
        </w:rPr>
        <w:t xml:space="preserve">     Adunarea Generală a Asociației</w:t>
      </w:r>
      <w:r w:rsidRPr="0063516D">
        <w:rPr>
          <w:rFonts w:ascii="Times New Roman" w:hAnsi="Times New Roman"/>
          <w:sz w:val="24"/>
          <w:szCs w:val="24"/>
        </w:rPr>
        <w:t>,</w:t>
      </w:r>
    </w:p>
    <w:p w:rsidR="0063516D" w:rsidRDefault="00CA5CF0" w:rsidP="00CA5CF0">
      <w:pPr>
        <w:shd w:val="clear" w:color="auto" w:fill="FFFFFF"/>
        <w:spacing w:after="0" w:line="240" w:lineRule="auto"/>
        <w:ind w:right="101"/>
        <w:jc w:val="both"/>
        <w:rPr>
          <w:rFonts w:ascii="Times New Roman" w:hAnsi="Times New Roman"/>
          <w:bCs/>
          <w:color w:val="000000"/>
          <w:spacing w:val="3"/>
          <w:sz w:val="24"/>
          <w:szCs w:val="24"/>
        </w:rPr>
      </w:pPr>
      <w:r>
        <w:rPr>
          <w:rFonts w:ascii="Times New Roman" w:hAnsi="Times New Roman"/>
          <w:bCs/>
          <w:color w:val="000000"/>
          <w:spacing w:val="3"/>
          <w:sz w:val="24"/>
          <w:szCs w:val="24"/>
        </w:rPr>
        <w:t xml:space="preserve">     </w:t>
      </w:r>
      <w:r w:rsidR="0063516D" w:rsidRPr="0063516D">
        <w:rPr>
          <w:rFonts w:ascii="Times New Roman" w:hAnsi="Times New Roman"/>
          <w:bCs/>
          <w:color w:val="000000"/>
          <w:spacing w:val="3"/>
          <w:sz w:val="24"/>
          <w:szCs w:val="24"/>
        </w:rPr>
        <w:t xml:space="preserve">având în vedere: </w:t>
      </w:r>
    </w:p>
    <w:p w:rsidR="00445536" w:rsidRDefault="00445536" w:rsidP="00445536">
      <w:pPr>
        <w:numPr>
          <w:ilvl w:val="0"/>
          <w:numId w:val="27"/>
        </w:numPr>
        <w:shd w:val="clear" w:color="auto" w:fill="FFFFFF"/>
        <w:spacing w:after="0"/>
        <w:ind w:right="101"/>
        <w:jc w:val="both"/>
        <w:rPr>
          <w:rFonts w:ascii="Times New Roman" w:hAnsi="Times New Roman"/>
          <w:bCs/>
          <w:color w:val="000000"/>
          <w:spacing w:val="3"/>
          <w:sz w:val="24"/>
          <w:szCs w:val="24"/>
        </w:rPr>
      </w:pPr>
      <w:r>
        <w:rPr>
          <w:rFonts w:ascii="Times New Roman" w:hAnsi="Times New Roman"/>
          <w:bCs/>
          <w:color w:val="000000"/>
          <w:spacing w:val="3"/>
          <w:sz w:val="24"/>
          <w:szCs w:val="24"/>
        </w:rPr>
        <w:t>Adresa APASERV Sa</w:t>
      </w:r>
      <w:r w:rsidR="00A4584E">
        <w:rPr>
          <w:rFonts w:ascii="Times New Roman" w:hAnsi="Times New Roman"/>
          <w:bCs/>
          <w:color w:val="000000"/>
          <w:spacing w:val="3"/>
          <w:sz w:val="24"/>
          <w:szCs w:val="24"/>
        </w:rPr>
        <w:t>tu</w:t>
      </w:r>
      <w:r>
        <w:rPr>
          <w:rFonts w:ascii="Times New Roman" w:hAnsi="Times New Roman"/>
          <w:bCs/>
          <w:color w:val="000000"/>
          <w:spacing w:val="3"/>
          <w:sz w:val="24"/>
          <w:szCs w:val="24"/>
        </w:rPr>
        <w:t xml:space="preserve"> Mare S.A nr. 6368/15.04.2021,</w:t>
      </w:r>
    </w:p>
    <w:p w:rsidR="00445536" w:rsidRDefault="00445536" w:rsidP="00445536">
      <w:pPr>
        <w:numPr>
          <w:ilvl w:val="0"/>
          <w:numId w:val="27"/>
        </w:numPr>
        <w:spacing w:after="0"/>
        <w:jc w:val="both"/>
        <w:rPr>
          <w:rFonts w:ascii="Times New Roman" w:hAnsi="Times New Roman"/>
          <w:bCs/>
          <w:color w:val="000000"/>
          <w:spacing w:val="3"/>
          <w:sz w:val="24"/>
          <w:szCs w:val="24"/>
        </w:rPr>
      </w:pPr>
      <w:r w:rsidRPr="00445536">
        <w:rPr>
          <w:rFonts w:ascii="Times New Roman" w:hAnsi="Times New Roman"/>
          <w:bCs/>
          <w:color w:val="000000"/>
          <w:spacing w:val="3"/>
          <w:sz w:val="24"/>
          <w:szCs w:val="24"/>
        </w:rPr>
        <w:t>Raportul APASERV Satu Mare S.A nr. 6400/15.01.2021 privind aprobarea modificării art. 251 alin.3 din Regulamentul serviciului de alimentare cu apă şi canalizare din judeţul Satu Mare</w:t>
      </w:r>
      <w:r>
        <w:rPr>
          <w:rFonts w:ascii="Times New Roman" w:hAnsi="Times New Roman"/>
          <w:bCs/>
          <w:color w:val="000000"/>
          <w:spacing w:val="3"/>
          <w:sz w:val="24"/>
          <w:szCs w:val="24"/>
        </w:rPr>
        <w:t>,</w:t>
      </w:r>
    </w:p>
    <w:p w:rsidR="00445536" w:rsidRPr="00445536" w:rsidRDefault="00445536" w:rsidP="00445536">
      <w:pPr>
        <w:numPr>
          <w:ilvl w:val="0"/>
          <w:numId w:val="27"/>
        </w:numPr>
        <w:jc w:val="both"/>
        <w:rPr>
          <w:rFonts w:ascii="Times New Roman" w:hAnsi="Times New Roman"/>
          <w:bCs/>
          <w:color w:val="000000"/>
          <w:spacing w:val="3"/>
          <w:sz w:val="24"/>
          <w:szCs w:val="24"/>
        </w:rPr>
      </w:pPr>
      <w:r w:rsidRPr="00445536">
        <w:rPr>
          <w:rFonts w:ascii="Times New Roman" w:hAnsi="Times New Roman"/>
          <w:bCs/>
          <w:color w:val="000000"/>
          <w:spacing w:val="3"/>
          <w:sz w:val="24"/>
          <w:szCs w:val="24"/>
        </w:rPr>
        <w:t>Hotărârea Asociației nr. 11</w:t>
      </w:r>
      <w:r w:rsidR="00A11653">
        <w:rPr>
          <w:rFonts w:ascii="Times New Roman" w:hAnsi="Times New Roman"/>
          <w:bCs/>
          <w:color w:val="000000"/>
          <w:spacing w:val="3"/>
          <w:sz w:val="24"/>
          <w:szCs w:val="24"/>
        </w:rPr>
        <w:t>/</w:t>
      </w:r>
      <w:r w:rsidRPr="00445536">
        <w:rPr>
          <w:rFonts w:ascii="Times New Roman" w:hAnsi="Times New Roman"/>
          <w:bCs/>
          <w:color w:val="000000"/>
          <w:spacing w:val="3"/>
          <w:sz w:val="24"/>
          <w:szCs w:val="24"/>
        </w:rPr>
        <w:t xml:space="preserve">29.01.2010 privind aprobarea Regulamentului serviciului de alimentare cu apă și de canalizare, consolidat și armonizat pentru întreaga Arie a Serviciului, din județul Satu Mare </w:t>
      </w:r>
    </w:p>
    <w:p w:rsidR="00445536" w:rsidRPr="00445536" w:rsidRDefault="00445536" w:rsidP="00445536">
      <w:pPr>
        <w:numPr>
          <w:ilvl w:val="0"/>
          <w:numId w:val="27"/>
        </w:numPr>
        <w:jc w:val="both"/>
        <w:rPr>
          <w:rFonts w:ascii="Times New Roman" w:hAnsi="Times New Roman"/>
          <w:bCs/>
          <w:color w:val="000000"/>
          <w:spacing w:val="3"/>
          <w:sz w:val="24"/>
          <w:szCs w:val="24"/>
        </w:rPr>
      </w:pPr>
      <w:r w:rsidRPr="00445536">
        <w:rPr>
          <w:rFonts w:ascii="Times New Roman" w:hAnsi="Times New Roman"/>
          <w:bCs/>
          <w:color w:val="000000"/>
          <w:spacing w:val="3"/>
          <w:sz w:val="24"/>
          <w:szCs w:val="24"/>
        </w:rPr>
        <w:t>Hotărârea Asociaţiei nr.24/20.12.2016 privind aprobarea modificării</w:t>
      </w:r>
      <w:r>
        <w:rPr>
          <w:rFonts w:ascii="Times New Roman" w:hAnsi="Times New Roman"/>
          <w:bCs/>
          <w:color w:val="000000"/>
          <w:spacing w:val="3"/>
          <w:sz w:val="24"/>
          <w:szCs w:val="24"/>
        </w:rPr>
        <w:t xml:space="preserve"> </w:t>
      </w:r>
      <w:r w:rsidRPr="00445536">
        <w:rPr>
          <w:rFonts w:ascii="Times New Roman" w:hAnsi="Times New Roman"/>
          <w:bCs/>
          <w:color w:val="000000"/>
          <w:spacing w:val="3"/>
          <w:sz w:val="24"/>
          <w:szCs w:val="24"/>
        </w:rPr>
        <w:t>art. 204</w:t>
      </w:r>
      <w:r w:rsidR="00A4584E">
        <w:rPr>
          <w:rFonts w:ascii="Times New Roman" w:hAnsi="Times New Roman"/>
          <w:bCs/>
          <w:color w:val="000000"/>
          <w:spacing w:val="3"/>
          <w:sz w:val="24"/>
          <w:szCs w:val="24"/>
        </w:rPr>
        <w:t xml:space="preserve"> </w:t>
      </w:r>
      <w:r w:rsidRPr="00445536">
        <w:rPr>
          <w:rFonts w:ascii="Times New Roman" w:hAnsi="Times New Roman"/>
          <w:bCs/>
          <w:color w:val="000000"/>
          <w:spacing w:val="3"/>
          <w:sz w:val="24"/>
          <w:szCs w:val="24"/>
        </w:rPr>
        <w:t xml:space="preserve">din </w:t>
      </w:r>
      <w:r>
        <w:rPr>
          <w:rFonts w:ascii="Times New Roman" w:hAnsi="Times New Roman"/>
          <w:bCs/>
          <w:color w:val="000000"/>
          <w:spacing w:val="3"/>
          <w:sz w:val="24"/>
          <w:szCs w:val="24"/>
        </w:rPr>
        <w:t xml:space="preserve"> </w:t>
      </w:r>
      <w:r w:rsidRPr="00445536">
        <w:rPr>
          <w:rFonts w:ascii="Times New Roman" w:hAnsi="Times New Roman"/>
          <w:bCs/>
          <w:color w:val="000000"/>
          <w:spacing w:val="3"/>
          <w:sz w:val="24"/>
          <w:szCs w:val="24"/>
        </w:rPr>
        <w:t>Regulamentul serviciului de alimentare cu apă şi canalizare din judeţul Satu Mare;</w:t>
      </w:r>
    </w:p>
    <w:p w:rsidR="00445536" w:rsidRPr="00445536" w:rsidRDefault="00A4584E" w:rsidP="00A4584E">
      <w:pPr>
        <w:ind w:left="735"/>
        <w:rPr>
          <w:rFonts w:ascii="Times New Roman" w:hAnsi="Times New Roman"/>
          <w:bCs/>
          <w:color w:val="000000"/>
          <w:spacing w:val="3"/>
          <w:sz w:val="24"/>
          <w:szCs w:val="24"/>
        </w:rPr>
      </w:pPr>
      <w:r>
        <w:rPr>
          <w:rFonts w:ascii="Times New Roman" w:hAnsi="Times New Roman"/>
          <w:bCs/>
          <w:color w:val="000000"/>
          <w:spacing w:val="3"/>
          <w:sz w:val="24"/>
          <w:szCs w:val="24"/>
        </w:rPr>
        <w:t>l</w:t>
      </w:r>
      <w:r w:rsidR="00445536">
        <w:rPr>
          <w:rFonts w:ascii="Times New Roman" w:hAnsi="Times New Roman"/>
          <w:bCs/>
          <w:color w:val="000000"/>
          <w:spacing w:val="3"/>
          <w:sz w:val="24"/>
          <w:szCs w:val="24"/>
        </w:rPr>
        <w:t>uând în considerare</w:t>
      </w:r>
      <w:r>
        <w:rPr>
          <w:rFonts w:ascii="Times New Roman" w:hAnsi="Times New Roman"/>
          <w:bCs/>
          <w:color w:val="000000"/>
          <w:spacing w:val="3"/>
          <w:sz w:val="24"/>
          <w:szCs w:val="24"/>
        </w:rPr>
        <w:t>:</w:t>
      </w:r>
    </w:p>
    <w:p w:rsidR="0063516D" w:rsidRPr="0063516D" w:rsidRDefault="00A4584E" w:rsidP="00A4584E">
      <w:pPr>
        <w:numPr>
          <w:ilvl w:val="0"/>
          <w:numId w:val="25"/>
        </w:numPr>
        <w:shd w:val="clear" w:color="auto" w:fill="FFFFFF"/>
        <w:tabs>
          <w:tab w:val="left" w:pos="720"/>
          <w:tab w:val="left" w:pos="993"/>
        </w:tabs>
        <w:spacing w:after="0"/>
        <w:ind w:right="101"/>
        <w:jc w:val="both"/>
        <w:rPr>
          <w:rFonts w:ascii="Times New Roman" w:hAnsi="Times New Roman"/>
          <w:sz w:val="24"/>
          <w:szCs w:val="24"/>
        </w:rPr>
      </w:pPr>
      <w:r>
        <w:rPr>
          <w:rFonts w:ascii="Times New Roman" w:hAnsi="Times New Roman"/>
          <w:bCs/>
          <w:color w:val="000000"/>
          <w:spacing w:val="3"/>
          <w:sz w:val="24"/>
          <w:szCs w:val="24"/>
        </w:rPr>
        <w:t xml:space="preserve"> </w:t>
      </w:r>
      <w:r>
        <w:rPr>
          <w:rFonts w:ascii="Times New Roman" w:hAnsi="Times New Roman"/>
          <w:sz w:val="24"/>
          <w:szCs w:val="24"/>
        </w:rPr>
        <w:t>P</w:t>
      </w:r>
      <w:r w:rsidR="0063516D" w:rsidRPr="0063516D">
        <w:rPr>
          <w:rFonts w:ascii="Times New Roman" w:hAnsi="Times New Roman"/>
          <w:sz w:val="24"/>
          <w:szCs w:val="24"/>
        </w:rPr>
        <w:t>revederile art.5, alin.2 lit. l) din Statutul Asociaţiei,</w:t>
      </w:r>
    </w:p>
    <w:p w:rsidR="0063516D" w:rsidRPr="0063516D" w:rsidRDefault="0063516D" w:rsidP="00A4584E">
      <w:pPr>
        <w:numPr>
          <w:ilvl w:val="0"/>
          <w:numId w:val="24"/>
        </w:numPr>
        <w:tabs>
          <w:tab w:val="left" w:pos="360"/>
        </w:tabs>
        <w:spacing w:after="0"/>
        <w:ind w:left="360" w:firstLine="0"/>
        <w:jc w:val="both"/>
        <w:rPr>
          <w:rFonts w:ascii="Times New Roman" w:hAnsi="Times New Roman"/>
          <w:color w:val="000000"/>
          <w:sz w:val="24"/>
          <w:szCs w:val="24"/>
        </w:rPr>
      </w:pPr>
      <w:r w:rsidRPr="0063516D">
        <w:rPr>
          <w:rFonts w:ascii="Times New Roman" w:hAnsi="Times New Roman"/>
          <w:sz w:val="24"/>
          <w:szCs w:val="24"/>
        </w:rPr>
        <w:t>avizul favorabil al Consiliului Director al Asoci</w:t>
      </w:r>
      <w:r w:rsidR="00A11653">
        <w:rPr>
          <w:rFonts w:ascii="Times New Roman" w:hAnsi="Times New Roman"/>
          <w:sz w:val="24"/>
          <w:szCs w:val="24"/>
        </w:rPr>
        <w:t xml:space="preserve">ație </w:t>
      </w:r>
      <w:r w:rsidRPr="0063516D">
        <w:rPr>
          <w:rFonts w:ascii="Times New Roman" w:hAnsi="Times New Roman"/>
          <w:sz w:val="24"/>
          <w:szCs w:val="24"/>
        </w:rPr>
        <w:t xml:space="preserve"> privind </w:t>
      </w:r>
      <w:r w:rsidR="00A4584E">
        <w:rPr>
          <w:rFonts w:ascii="Times New Roman" w:hAnsi="Times New Roman"/>
          <w:sz w:val="24"/>
          <w:szCs w:val="24"/>
        </w:rPr>
        <w:t>modificarea a</w:t>
      </w:r>
      <w:r w:rsidR="00A4584E" w:rsidRPr="00A4584E">
        <w:rPr>
          <w:rFonts w:ascii="Times New Roman" w:hAnsi="Times New Roman"/>
          <w:sz w:val="24"/>
          <w:szCs w:val="24"/>
        </w:rPr>
        <w:t>rt. 251 alin.3 din Regulamentul serviciului de alimentare cu apă şi canalizare din judeţul Satu Mare</w:t>
      </w:r>
      <w:r w:rsidRPr="0063516D">
        <w:rPr>
          <w:rFonts w:ascii="Times New Roman" w:hAnsi="Times New Roman"/>
          <w:sz w:val="24"/>
          <w:szCs w:val="24"/>
        </w:rPr>
        <w:t>,</w:t>
      </w:r>
    </w:p>
    <w:p w:rsidR="0063516D" w:rsidRPr="0063516D" w:rsidRDefault="0063516D" w:rsidP="0063516D">
      <w:pPr>
        <w:spacing w:before="100" w:beforeAutospacing="1" w:after="100" w:afterAutospacing="1"/>
        <w:ind w:left="810"/>
        <w:jc w:val="both"/>
        <w:rPr>
          <w:rFonts w:ascii="Times New Roman" w:hAnsi="Times New Roman"/>
          <w:sz w:val="24"/>
          <w:szCs w:val="24"/>
        </w:rPr>
      </w:pPr>
      <w:r w:rsidRPr="0063516D">
        <w:rPr>
          <w:rFonts w:ascii="Times New Roman" w:hAnsi="Times New Roman"/>
          <w:b/>
          <w:color w:val="000000"/>
          <w:sz w:val="24"/>
          <w:szCs w:val="24"/>
        </w:rPr>
        <w:t>î</w:t>
      </w:r>
      <w:r w:rsidRPr="0063516D">
        <w:rPr>
          <w:rFonts w:ascii="Times New Roman" w:hAnsi="Times New Roman"/>
          <w:sz w:val="24"/>
          <w:szCs w:val="24"/>
        </w:rPr>
        <w:t>n temeiul art.16, alin.</w:t>
      </w:r>
      <w:r w:rsidR="00CA5CF0">
        <w:rPr>
          <w:rFonts w:ascii="Times New Roman" w:hAnsi="Times New Roman"/>
          <w:sz w:val="24"/>
          <w:szCs w:val="24"/>
        </w:rPr>
        <w:t xml:space="preserve"> </w:t>
      </w:r>
      <w:r w:rsidRPr="0063516D">
        <w:rPr>
          <w:rFonts w:ascii="Times New Roman" w:hAnsi="Times New Roman"/>
          <w:sz w:val="24"/>
          <w:szCs w:val="24"/>
        </w:rPr>
        <w:t>(3)  lit. f,</w:t>
      </w:r>
    </w:p>
    <w:p w:rsidR="0063516D" w:rsidRPr="0063516D" w:rsidRDefault="0063516D" w:rsidP="0063516D">
      <w:pPr>
        <w:jc w:val="center"/>
        <w:rPr>
          <w:rFonts w:ascii="Times New Roman" w:hAnsi="Times New Roman"/>
          <w:b/>
          <w:sz w:val="24"/>
          <w:szCs w:val="24"/>
        </w:rPr>
      </w:pPr>
      <w:r w:rsidRPr="0063516D">
        <w:rPr>
          <w:rFonts w:ascii="Times New Roman" w:hAnsi="Times New Roman"/>
          <w:b/>
          <w:sz w:val="24"/>
          <w:szCs w:val="24"/>
        </w:rPr>
        <w:t>HOTĂRĂŞTE:</w:t>
      </w:r>
    </w:p>
    <w:p w:rsidR="0063516D" w:rsidRPr="0063516D" w:rsidRDefault="0063516D" w:rsidP="0063516D">
      <w:pPr>
        <w:ind w:firstLine="708"/>
        <w:jc w:val="both"/>
        <w:rPr>
          <w:rFonts w:ascii="Times New Roman" w:hAnsi="Times New Roman"/>
          <w:color w:val="000000"/>
          <w:sz w:val="24"/>
          <w:szCs w:val="24"/>
        </w:rPr>
      </w:pPr>
      <w:r w:rsidRPr="0063516D">
        <w:rPr>
          <w:rFonts w:ascii="Times New Roman" w:hAnsi="Times New Roman"/>
          <w:b/>
          <w:sz w:val="24"/>
          <w:szCs w:val="24"/>
        </w:rPr>
        <w:t xml:space="preserve">Art. 1 </w:t>
      </w:r>
      <w:r w:rsidRPr="0063516D">
        <w:rPr>
          <w:rFonts w:ascii="Times New Roman" w:hAnsi="Times New Roman"/>
          <w:sz w:val="24"/>
          <w:szCs w:val="24"/>
        </w:rPr>
        <w:t>Se aprobă modificarea art. 251 alin. 3 din Regulamentul serviciului de alimentare cu apă şi de canalizare din judeţul Satu Mare, care</w:t>
      </w:r>
      <w:r w:rsidRPr="0063516D">
        <w:rPr>
          <w:rFonts w:ascii="Times New Roman" w:hAnsi="Times New Roman"/>
          <w:color w:val="000000"/>
          <w:sz w:val="24"/>
          <w:szCs w:val="24"/>
        </w:rPr>
        <w:t xml:space="preserve"> va avea următorul conţinut:</w:t>
      </w:r>
    </w:p>
    <w:p w:rsidR="0063516D" w:rsidRPr="0063516D" w:rsidRDefault="0063516D" w:rsidP="0063516D">
      <w:pPr>
        <w:pStyle w:val="ListParagraph"/>
        <w:ind w:left="900"/>
        <w:jc w:val="both"/>
        <w:rPr>
          <w:rFonts w:ascii="Times New Roman" w:hAnsi="Times New Roman"/>
          <w:i/>
          <w:color w:val="000000"/>
          <w:sz w:val="24"/>
          <w:szCs w:val="24"/>
        </w:rPr>
      </w:pPr>
      <w:r w:rsidRPr="0063516D">
        <w:rPr>
          <w:rFonts w:ascii="Times New Roman" w:hAnsi="Times New Roman"/>
          <w:i/>
          <w:color w:val="000000"/>
          <w:sz w:val="24"/>
          <w:szCs w:val="24"/>
        </w:rPr>
        <w:t>„ Art. 251 (3)  Cantitatea de apă meteorică preluată de reţeaua de canalizare se determină prin înmulţirea cantităţii specifice de apă meteorică, comunicată de A.N.M. pentru luna anterioară emiterii facturii, cu suprafeţele totale ale incintelor construite şi neconstruite, declarate de fiecare utilizator</w:t>
      </w:r>
      <w:r w:rsidRPr="0063516D">
        <w:rPr>
          <w:rFonts w:ascii="Times New Roman" w:hAnsi="Times New Roman"/>
          <w:color w:val="000000"/>
          <w:sz w:val="24"/>
          <w:szCs w:val="24"/>
        </w:rPr>
        <w:t xml:space="preserve"> </w:t>
      </w:r>
      <w:r w:rsidRPr="0063516D">
        <w:rPr>
          <w:rFonts w:ascii="Times New Roman" w:hAnsi="Times New Roman"/>
          <w:i/>
          <w:sz w:val="24"/>
          <w:szCs w:val="24"/>
        </w:rPr>
        <w:t>economic şi instituţie  publică, inclusiv  domeniul  public</w:t>
      </w:r>
      <w:r w:rsidRPr="0063516D">
        <w:rPr>
          <w:rFonts w:ascii="Times New Roman" w:hAnsi="Times New Roman"/>
          <w:i/>
          <w:color w:val="000000"/>
          <w:sz w:val="24"/>
          <w:szCs w:val="24"/>
        </w:rPr>
        <w:t xml:space="preserve"> şi cu următorii coeficienţi de scurgere:</w:t>
      </w:r>
    </w:p>
    <w:p w:rsidR="0063516D" w:rsidRPr="0063516D" w:rsidRDefault="0063516D" w:rsidP="0063516D">
      <w:pPr>
        <w:pStyle w:val="ListParagraph"/>
        <w:ind w:left="900"/>
        <w:jc w:val="both"/>
        <w:rPr>
          <w:rFonts w:ascii="Times New Roman" w:hAnsi="Times New Roman"/>
          <w:i/>
          <w:color w:val="000000"/>
          <w:sz w:val="24"/>
          <w:szCs w:val="24"/>
        </w:rPr>
      </w:pPr>
    </w:p>
    <w:tbl>
      <w:tblPr>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6458"/>
        <w:gridCol w:w="1390"/>
      </w:tblGrid>
      <w:tr w:rsidR="0063516D" w:rsidRPr="0063516D" w:rsidTr="000524FD">
        <w:tc>
          <w:tcPr>
            <w:tcW w:w="558" w:type="dxa"/>
          </w:tcPr>
          <w:p w:rsidR="0063516D" w:rsidRPr="0063516D" w:rsidRDefault="0063516D" w:rsidP="000524FD">
            <w:pPr>
              <w:pStyle w:val="ListParagraph"/>
              <w:spacing w:after="0" w:line="240" w:lineRule="auto"/>
              <w:ind w:left="0"/>
              <w:jc w:val="center"/>
              <w:rPr>
                <w:rFonts w:ascii="Times New Roman" w:hAnsi="Times New Roman"/>
                <w:i/>
                <w:color w:val="000000"/>
                <w:sz w:val="24"/>
                <w:szCs w:val="24"/>
              </w:rPr>
            </w:pPr>
            <w:r w:rsidRPr="0063516D">
              <w:rPr>
                <w:rFonts w:ascii="Times New Roman" w:hAnsi="Times New Roman"/>
                <w:i/>
                <w:color w:val="000000"/>
                <w:sz w:val="24"/>
                <w:szCs w:val="24"/>
              </w:rPr>
              <w:t>Nr. crt.</w:t>
            </w:r>
          </w:p>
        </w:tc>
        <w:tc>
          <w:tcPr>
            <w:tcW w:w="6458" w:type="dxa"/>
          </w:tcPr>
          <w:p w:rsidR="0063516D" w:rsidRPr="0063516D" w:rsidRDefault="0063516D" w:rsidP="000524FD">
            <w:pPr>
              <w:pStyle w:val="ListParagraph"/>
              <w:spacing w:after="0" w:line="240" w:lineRule="auto"/>
              <w:ind w:left="0"/>
              <w:jc w:val="center"/>
              <w:rPr>
                <w:rFonts w:ascii="Times New Roman" w:hAnsi="Times New Roman"/>
                <w:i/>
                <w:color w:val="000000"/>
                <w:sz w:val="24"/>
                <w:szCs w:val="24"/>
              </w:rPr>
            </w:pPr>
            <w:r w:rsidRPr="0063516D">
              <w:rPr>
                <w:rFonts w:ascii="Times New Roman" w:hAnsi="Times New Roman"/>
                <w:i/>
                <w:color w:val="000000"/>
                <w:sz w:val="24"/>
                <w:szCs w:val="24"/>
              </w:rPr>
              <w:t>Natura suprafeţei</w:t>
            </w:r>
          </w:p>
        </w:tc>
        <w:tc>
          <w:tcPr>
            <w:tcW w:w="1390" w:type="dxa"/>
          </w:tcPr>
          <w:p w:rsidR="0063516D" w:rsidRPr="0063516D" w:rsidRDefault="0063516D" w:rsidP="000524FD">
            <w:pPr>
              <w:pStyle w:val="ListParagraph"/>
              <w:spacing w:after="0" w:line="240" w:lineRule="auto"/>
              <w:ind w:left="0"/>
              <w:jc w:val="center"/>
              <w:rPr>
                <w:rFonts w:ascii="Times New Roman" w:hAnsi="Times New Roman"/>
                <w:i/>
                <w:color w:val="000000"/>
                <w:sz w:val="24"/>
                <w:szCs w:val="24"/>
              </w:rPr>
            </w:pPr>
            <w:r w:rsidRPr="0063516D">
              <w:rPr>
                <w:rFonts w:ascii="Times New Roman" w:hAnsi="Times New Roman"/>
                <w:i/>
                <w:color w:val="000000"/>
                <w:sz w:val="24"/>
                <w:szCs w:val="24"/>
              </w:rPr>
              <w:t>Coeficientul de scurgere</w:t>
            </w:r>
          </w:p>
          <w:p w:rsidR="0063516D" w:rsidRPr="0063516D" w:rsidRDefault="0063516D" w:rsidP="000524FD">
            <w:pPr>
              <w:pStyle w:val="ListParagraph"/>
              <w:spacing w:after="0" w:line="240" w:lineRule="auto"/>
              <w:ind w:left="0"/>
              <w:jc w:val="center"/>
              <w:rPr>
                <w:rFonts w:ascii="Times New Roman" w:hAnsi="Times New Roman"/>
                <w:i/>
                <w:color w:val="000000"/>
                <w:sz w:val="24"/>
                <w:szCs w:val="24"/>
              </w:rPr>
            </w:pPr>
            <w:r w:rsidRPr="0063516D">
              <w:rPr>
                <w:rFonts w:ascii="Times New Roman" w:hAnsi="Times New Roman"/>
                <w:i/>
                <w:color w:val="000000"/>
                <w:sz w:val="24"/>
                <w:szCs w:val="24"/>
              </w:rPr>
              <w:t>ø</w:t>
            </w:r>
          </w:p>
        </w:tc>
      </w:tr>
      <w:tr w:rsidR="0063516D" w:rsidRPr="0063516D" w:rsidTr="000524FD">
        <w:tc>
          <w:tcPr>
            <w:tcW w:w="558" w:type="dxa"/>
          </w:tcPr>
          <w:p w:rsidR="0063516D" w:rsidRPr="0063516D" w:rsidRDefault="0063516D" w:rsidP="0063516D">
            <w:pPr>
              <w:pStyle w:val="ListParagraph"/>
              <w:numPr>
                <w:ilvl w:val="0"/>
                <w:numId w:val="23"/>
              </w:numPr>
              <w:tabs>
                <w:tab w:val="left" w:pos="90"/>
              </w:tabs>
              <w:spacing w:after="0" w:line="240" w:lineRule="auto"/>
              <w:contextualSpacing w:val="0"/>
              <w:jc w:val="center"/>
              <w:rPr>
                <w:rFonts w:ascii="Times New Roman" w:hAnsi="Times New Roman"/>
                <w:i/>
                <w:color w:val="000000"/>
                <w:sz w:val="24"/>
                <w:szCs w:val="24"/>
              </w:rPr>
            </w:pPr>
          </w:p>
        </w:tc>
        <w:tc>
          <w:tcPr>
            <w:tcW w:w="6458" w:type="dxa"/>
          </w:tcPr>
          <w:p w:rsidR="0063516D" w:rsidRPr="0063516D" w:rsidRDefault="0063516D" w:rsidP="000524FD">
            <w:pPr>
              <w:pStyle w:val="ListParagraph"/>
              <w:spacing w:after="0" w:line="240" w:lineRule="auto"/>
              <w:ind w:left="0"/>
              <w:jc w:val="both"/>
              <w:rPr>
                <w:rFonts w:ascii="Times New Roman" w:hAnsi="Times New Roman"/>
                <w:i/>
                <w:color w:val="000000"/>
                <w:sz w:val="24"/>
                <w:szCs w:val="24"/>
              </w:rPr>
            </w:pPr>
            <w:r w:rsidRPr="0063516D">
              <w:rPr>
                <w:rFonts w:ascii="Times New Roman" w:hAnsi="Times New Roman"/>
                <w:i/>
                <w:color w:val="000000"/>
                <w:sz w:val="24"/>
                <w:szCs w:val="24"/>
              </w:rPr>
              <w:t>Învelitori metalice şi de ardezie</w:t>
            </w:r>
          </w:p>
        </w:tc>
        <w:tc>
          <w:tcPr>
            <w:tcW w:w="1390" w:type="dxa"/>
          </w:tcPr>
          <w:p w:rsidR="0063516D" w:rsidRPr="0063516D" w:rsidRDefault="0063516D" w:rsidP="000524FD">
            <w:pPr>
              <w:pStyle w:val="ListParagraph"/>
              <w:spacing w:after="0" w:line="240" w:lineRule="auto"/>
              <w:ind w:left="0"/>
              <w:jc w:val="both"/>
              <w:rPr>
                <w:rFonts w:ascii="Times New Roman" w:hAnsi="Times New Roman"/>
                <w:i/>
                <w:color w:val="000000"/>
                <w:sz w:val="24"/>
                <w:szCs w:val="24"/>
              </w:rPr>
            </w:pPr>
            <w:r w:rsidRPr="0063516D">
              <w:rPr>
                <w:rFonts w:ascii="Times New Roman" w:hAnsi="Times New Roman"/>
                <w:i/>
                <w:color w:val="000000"/>
                <w:sz w:val="24"/>
                <w:szCs w:val="24"/>
              </w:rPr>
              <w:t>0,95</w:t>
            </w:r>
          </w:p>
        </w:tc>
      </w:tr>
      <w:tr w:rsidR="0063516D" w:rsidRPr="0063516D" w:rsidTr="000524FD">
        <w:tc>
          <w:tcPr>
            <w:tcW w:w="558" w:type="dxa"/>
          </w:tcPr>
          <w:p w:rsidR="0063516D" w:rsidRPr="0063516D" w:rsidRDefault="0063516D" w:rsidP="0063516D">
            <w:pPr>
              <w:pStyle w:val="ListParagraph"/>
              <w:numPr>
                <w:ilvl w:val="0"/>
                <w:numId w:val="23"/>
              </w:numPr>
              <w:tabs>
                <w:tab w:val="left" w:pos="105"/>
              </w:tabs>
              <w:spacing w:after="0" w:line="240" w:lineRule="auto"/>
              <w:contextualSpacing w:val="0"/>
              <w:jc w:val="center"/>
              <w:rPr>
                <w:rFonts w:ascii="Times New Roman" w:hAnsi="Times New Roman"/>
                <w:i/>
                <w:color w:val="000000"/>
                <w:sz w:val="24"/>
                <w:szCs w:val="24"/>
              </w:rPr>
            </w:pPr>
          </w:p>
        </w:tc>
        <w:tc>
          <w:tcPr>
            <w:tcW w:w="6458" w:type="dxa"/>
          </w:tcPr>
          <w:p w:rsidR="0063516D" w:rsidRPr="0063516D" w:rsidRDefault="0063516D" w:rsidP="000524FD">
            <w:pPr>
              <w:pStyle w:val="ListParagraph"/>
              <w:spacing w:after="0" w:line="240" w:lineRule="auto"/>
              <w:ind w:left="0"/>
              <w:jc w:val="both"/>
              <w:rPr>
                <w:rFonts w:ascii="Times New Roman" w:hAnsi="Times New Roman"/>
                <w:i/>
                <w:color w:val="000000"/>
                <w:sz w:val="24"/>
                <w:szCs w:val="24"/>
              </w:rPr>
            </w:pPr>
            <w:r w:rsidRPr="0063516D">
              <w:rPr>
                <w:rFonts w:ascii="Times New Roman" w:hAnsi="Times New Roman"/>
                <w:i/>
                <w:color w:val="000000"/>
                <w:sz w:val="24"/>
                <w:szCs w:val="24"/>
              </w:rPr>
              <w:t>Învelitori de sticlă, ţiglă şi carton asfaltat</w:t>
            </w:r>
          </w:p>
        </w:tc>
        <w:tc>
          <w:tcPr>
            <w:tcW w:w="1390" w:type="dxa"/>
          </w:tcPr>
          <w:p w:rsidR="0063516D" w:rsidRPr="0063516D" w:rsidRDefault="0063516D" w:rsidP="000524FD">
            <w:pPr>
              <w:pStyle w:val="ListParagraph"/>
              <w:spacing w:after="0" w:line="240" w:lineRule="auto"/>
              <w:ind w:left="0"/>
              <w:jc w:val="both"/>
              <w:rPr>
                <w:rFonts w:ascii="Times New Roman" w:hAnsi="Times New Roman"/>
                <w:i/>
                <w:color w:val="000000"/>
                <w:sz w:val="24"/>
                <w:szCs w:val="24"/>
              </w:rPr>
            </w:pPr>
            <w:r w:rsidRPr="0063516D">
              <w:rPr>
                <w:rFonts w:ascii="Times New Roman" w:hAnsi="Times New Roman"/>
                <w:i/>
                <w:color w:val="000000"/>
                <w:sz w:val="24"/>
                <w:szCs w:val="24"/>
              </w:rPr>
              <w:t>0,90</w:t>
            </w:r>
          </w:p>
        </w:tc>
      </w:tr>
      <w:tr w:rsidR="0063516D" w:rsidRPr="0063516D" w:rsidTr="000524FD">
        <w:tc>
          <w:tcPr>
            <w:tcW w:w="558" w:type="dxa"/>
          </w:tcPr>
          <w:p w:rsidR="0063516D" w:rsidRPr="0063516D" w:rsidRDefault="0063516D" w:rsidP="0063516D">
            <w:pPr>
              <w:pStyle w:val="ListParagraph"/>
              <w:numPr>
                <w:ilvl w:val="0"/>
                <w:numId w:val="23"/>
              </w:numPr>
              <w:tabs>
                <w:tab w:val="left" w:pos="132"/>
              </w:tabs>
              <w:spacing w:after="0" w:line="240" w:lineRule="auto"/>
              <w:contextualSpacing w:val="0"/>
              <w:jc w:val="center"/>
              <w:rPr>
                <w:rFonts w:ascii="Times New Roman" w:hAnsi="Times New Roman"/>
                <w:i/>
                <w:color w:val="000000"/>
                <w:sz w:val="24"/>
                <w:szCs w:val="24"/>
              </w:rPr>
            </w:pPr>
          </w:p>
        </w:tc>
        <w:tc>
          <w:tcPr>
            <w:tcW w:w="6458" w:type="dxa"/>
          </w:tcPr>
          <w:p w:rsidR="0063516D" w:rsidRPr="0063516D" w:rsidRDefault="0063516D" w:rsidP="000524FD">
            <w:pPr>
              <w:pStyle w:val="ListParagraph"/>
              <w:spacing w:after="0" w:line="240" w:lineRule="auto"/>
              <w:ind w:left="0"/>
              <w:jc w:val="both"/>
              <w:rPr>
                <w:rFonts w:ascii="Times New Roman" w:hAnsi="Times New Roman"/>
                <w:i/>
                <w:color w:val="000000"/>
                <w:sz w:val="24"/>
                <w:szCs w:val="24"/>
              </w:rPr>
            </w:pPr>
            <w:r w:rsidRPr="0063516D">
              <w:rPr>
                <w:rFonts w:ascii="Times New Roman" w:hAnsi="Times New Roman"/>
                <w:i/>
                <w:color w:val="000000"/>
                <w:sz w:val="24"/>
                <w:szCs w:val="24"/>
              </w:rPr>
              <w:t>Terase asfaltate</w:t>
            </w:r>
          </w:p>
        </w:tc>
        <w:tc>
          <w:tcPr>
            <w:tcW w:w="1390" w:type="dxa"/>
          </w:tcPr>
          <w:p w:rsidR="0063516D" w:rsidRPr="0063516D" w:rsidRDefault="0063516D" w:rsidP="000524FD">
            <w:pPr>
              <w:pStyle w:val="ListParagraph"/>
              <w:spacing w:after="0" w:line="240" w:lineRule="auto"/>
              <w:ind w:left="0"/>
              <w:jc w:val="both"/>
              <w:rPr>
                <w:rFonts w:ascii="Times New Roman" w:hAnsi="Times New Roman"/>
                <w:i/>
                <w:color w:val="000000"/>
                <w:sz w:val="24"/>
                <w:szCs w:val="24"/>
              </w:rPr>
            </w:pPr>
            <w:r w:rsidRPr="0063516D">
              <w:rPr>
                <w:rFonts w:ascii="Times New Roman" w:hAnsi="Times New Roman"/>
                <w:i/>
                <w:color w:val="000000"/>
                <w:sz w:val="24"/>
                <w:szCs w:val="24"/>
              </w:rPr>
              <w:t>0,90</w:t>
            </w:r>
          </w:p>
        </w:tc>
      </w:tr>
      <w:tr w:rsidR="0063516D" w:rsidRPr="0063516D" w:rsidTr="000524FD">
        <w:tc>
          <w:tcPr>
            <w:tcW w:w="558" w:type="dxa"/>
          </w:tcPr>
          <w:p w:rsidR="0063516D" w:rsidRPr="0063516D" w:rsidRDefault="0063516D" w:rsidP="0063516D">
            <w:pPr>
              <w:pStyle w:val="ListParagraph"/>
              <w:numPr>
                <w:ilvl w:val="0"/>
                <w:numId w:val="23"/>
              </w:numPr>
              <w:tabs>
                <w:tab w:val="left" w:pos="119"/>
              </w:tabs>
              <w:spacing w:after="0" w:line="240" w:lineRule="auto"/>
              <w:contextualSpacing w:val="0"/>
              <w:jc w:val="center"/>
              <w:rPr>
                <w:rFonts w:ascii="Times New Roman" w:hAnsi="Times New Roman"/>
                <w:i/>
                <w:color w:val="000000"/>
                <w:sz w:val="24"/>
                <w:szCs w:val="24"/>
              </w:rPr>
            </w:pPr>
          </w:p>
        </w:tc>
        <w:tc>
          <w:tcPr>
            <w:tcW w:w="6458" w:type="dxa"/>
          </w:tcPr>
          <w:p w:rsidR="0063516D" w:rsidRPr="0063516D" w:rsidRDefault="0063516D" w:rsidP="000524FD">
            <w:pPr>
              <w:pStyle w:val="ListParagraph"/>
              <w:spacing w:after="0" w:line="240" w:lineRule="auto"/>
              <w:ind w:left="0"/>
              <w:jc w:val="both"/>
              <w:rPr>
                <w:rFonts w:ascii="Times New Roman" w:hAnsi="Times New Roman"/>
                <w:i/>
                <w:color w:val="000000"/>
                <w:sz w:val="24"/>
                <w:szCs w:val="24"/>
              </w:rPr>
            </w:pPr>
            <w:r w:rsidRPr="0063516D">
              <w:rPr>
                <w:rFonts w:ascii="Times New Roman" w:hAnsi="Times New Roman"/>
                <w:i/>
                <w:color w:val="000000"/>
                <w:sz w:val="24"/>
                <w:szCs w:val="24"/>
              </w:rPr>
              <w:t>Pavaje din asfalt şi din beton</w:t>
            </w:r>
          </w:p>
        </w:tc>
        <w:tc>
          <w:tcPr>
            <w:tcW w:w="1390" w:type="dxa"/>
          </w:tcPr>
          <w:p w:rsidR="0063516D" w:rsidRPr="0063516D" w:rsidRDefault="0063516D" w:rsidP="000524FD">
            <w:pPr>
              <w:pStyle w:val="ListParagraph"/>
              <w:spacing w:after="0" w:line="240" w:lineRule="auto"/>
              <w:ind w:left="0"/>
              <w:jc w:val="both"/>
              <w:rPr>
                <w:rFonts w:ascii="Times New Roman" w:hAnsi="Times New Roman"/>
                <w:i/>
                <w:color w:val="000000"/>
                <w:sz w:val="24"/>
                <w:szCs w:val="24"/>
              </w:rPr>
            </w:pPr>
            <w:r w:rsidRPr="0063516D">
              <w:rPr>
                <w:rFonts w:ascii="Times New Roman" w:hAnsi="Times New Roman"/>
                <w:i/>
                <w:color w:val="000000"/>
                <w:sz w:val="24"/>
                <w:szCs w:val="24"/>
              </w:rPr>
              <w:t>0,90</w:t>
            </w:r>
          </w:p>
        </w:tc>
      </w:tr>
      <w:tr w:rsidR="0063516D" w:rsidRPr="0063516D" w:rsidTr="000524FD">
        <w:tc>
          <w:tcPr>
            <w:tcW w:w="558" w:type="dxa"/>
          </w:tcPr>
          <w:p w:rsidR="0063516D" w:rsidRPr="0063516D" w:rsidRDefault="0063516D" w:rsidP="0063516D">
            <w:pPr>
              <w:pStyle w:val="ListParagraph"/>
              <w:numPr>
                <w:ilvl w:val="0"/>
                <w:numId w:val="23"/>
              </w:numPr>
              <w:tabs>
                <w:tab w:val="left" w:pos="105"/>
              </w:tabs>
              <w:spacing w:after="0" w:line="240" w:lineRule="auto"/>
              <w:contextualSpacing w:val="0"/>
              <w:jc w:val="center"/>
              <w:rPr>
                <w:rFonts w:ascii="Times New Roman" w:hAnsi="Times New Roman"/>
                <w:i/>
                <w:color w:val="000000"/>
                <w:sz w:val="24"/>
                <w:szCs w:val="24"/>
              </w:rPr>
            </w:pPr>
          </w:p>
        </w:tc>
        <w:tc>
          <w:tcPr>
            <w:tcW w:w="6458" w:type="dxa"/>
          </w:tcPr>
          <w:p w:rsidR="0063516D" w:rsidRPr="0063516D" w:rsidRDefault="0063516D" w:rsidP="000524FD">
            <w:pPr>
              <w:pStyle w:val="ListParagraph"/>
              <w:spacing w:after="0" w:line="240" w:lineRule="auto"/>
              <w:ind w:left="0"/>
              <w:jc w:val="both"/>
              <w:rPr>
                <w:rFonts w:ascii="Times New Roman" w:hAnsi="Times New Roman"/>
                <w:i/>
                <w:color w:val="000000"/>
                <w:sz w:val="24"/>
                <w:szCs w:val="24"/>
              </w:rPr>
            </w:pPr>
            <w:r w:rsidRPr="0063516D">
              <w:rPr>
                <w:rFonts w:ascii="Times New Roman" w:hAnsi="Times New Roman"/>
                <w:i/>
                <w:color w:val="000000"/>
                <w:sz w:val="24"/>
                <w:szCs w:val="24"/>
              </w:rPr>
              <w:t>Pavaje din piatră şi alte materiale, cu rosturi umplute cu mastic</w:t>
            </w:r>
          </w:p>
        </w:tc>
        <w:tc>
          <w:tcPr>
            <w:tcW w:w="1390" w:type="dxa"/>
          </w:tcPr>
          <w:p w:rsidR="0063516D" w:rsidRPr="0063516D" w:rsidRDefault="0063516D" w:rsidP="000524FD">
            <w:pPr>
              <w:pStyle w:val="ListParagraph"/>
              <w:spacing w:after="0" w:line="240" w:lineRule="auto"/>
              <w:ind w:left="0"/>
              <w:jc w:val="both"/>
              <w:rPr>
                <w:rFonts w:ascii="Times New Roman" w:hAnsi="Times New Roman"/>
                <w:i/>
                <w:color w:val="000000"/>
                <w:sz w:val="24"/>
                <w:szCs w:val="24"/>
              </w:rPr>
            </w:pPr>
            <w:r w:rsidRPr="0063516D">
              <w:rPr>
                <w:rFonts w:ascii="Times New Roman" w:hAnsi="Times New Roman"/>
                <w:i/>
                <w:color w:val="000000"/>
                <w:sz w:val="24"/>
                <w:szCs w:val="24"/>
              </w:rPr>
              <w:t>0,80</w:t>
            </w:r>
          </w:p>
        </w:tc>
      </w:tr>
      <w:tr w:rsidR="0063516D" w:rsidRPr="0063516D" w:rsidTr="000524FD">
        <w:tc>
          <w:tcPr>
            <w:tcW w:w="558" w:type="dxa"/>
          </w:tcPr>
          <w:p w:rsidR="0063516D" w:rsidRPr="0063516D" w:rsidRDefault="0063516D" w:rsidP="0063516D">
            <w:pPr>
              <w:pStyle w:val="ListParagraph"/>
              <w:numPr>
                <w:ilvl w:val="0"/>
                <w:numId w:val="23"/>
              </w:numPr>
              <w:tabs>
                <w:tab w:val="left" w:pos="132"/>
              </w:tabs>
              <w:spacing w:after="0" w:line="240" w:lineRule="auto"/>
              <w:contextualSpacing w:val="0"/>
              <w:jc w:val="center"/>
              <w:rPr>
                <w:rFonts w:ascii="Times New Roman" w:hAnsi="Times New Roman"/>
                <w:i/>
                <w:color w:val="000000"/>
                <w:sz w:val="24"/>
                <w:szCs w:val="24"/>
              </w:rPr>
            </w:pPr>
          </w:p>
        </w:tc>
        <w:tc>
          <w:tcPr>
            <w:tcW w:w="6458" w:type="dxa"/>
          </w:tcPr>
          <w:p w:rsidR="0063516D" w:rsidRPr="0063516D" w:rsidRDefault="0063516D" w:rsidP="000524FD">
            <w:pPr>
              <w:pStyle w:val="ListParagraph"/>
              <w:spacing w:after="0" w:line="240" w:lineRule="auto"/>
              <w:ind w:left="0"/>
              <w:jc w:val="both"/>
              <w:rPr>
                <w:rFonts w:ascii="Times New Roman" w:hAnsi="Times New Roman"/>
                <w:i/>
                <w:color w:val="000000"/>
                <w:sz w:val="24"/>
                <w:szCs w:val="24"/>
              </w:rPr>
            </w:pPr>
            <w:r w:rsidRPr="0063516D">
              <w:rPr>
                <w:rFonts w:ascii="Times New Roman" w:hAnsi="Times New Roman"/>
                <w:i/>
                <w:color w:val="000000"/>
                <w:sz w:val="24"/>
                <w:szCs w:val="24"/>
              </w:rPr>
              <w:t>Pavaje din piatră cu rosturi umplute cu nisip</w:t>
            </w:r>
          </w:p>
        </w:tc>
        <w:tc>
          <w:tcPr>
            <w:tcW w:w="1390" w:type="dxa"/>
          </w:tcPr>
          <w:p w:rsidR="0063516D" w:rsidRPr="0063516D" w:rsidRDefault="0063516D" w:rsidP="000524FD">
            <w:pPr>
              <w:pStyle w:val="ListParagraph"/>
              <w:spacing w:after="0" w:line="240" w:lineRule="auto"/>
              <w:ind w:left="0"/>
              <w:jc w:val="both"/>
              <w:rPr>
                <w:rFonts w:ascii="Times New Roman" w:hAnsi="Times New Roman"/>
                <w:i/>
                <w:color w:val="000000"/>
                <w:sz w:val="24"/>
                <w:szCs w:val="24"/>
              </w:rPr>
            </w:pPr>
            <w:r w:rsidRPr="0063516D">
              <w:rPr>
                <w:rFonts w:ascii="Times New Roman" w:hAnsi="Times New Roman"/>
                <w:i/>
                <w:color w:val="000000"/>
                <w:sz w:val="24"/>
                <w:szCs w:val="24"/>
              </w:rPr>
              <w:t>0,60</w:t>
            </w:r>
          </w:p>
        </w:tc>
      </w:tr>
      <w:tr w:rsidR="0063516D" w:rsidRPr="0063516D" w:rsidTr="000524FD">
        <w:tc>
          <w:tcPr>
            <w:tcW w:w="558" w:type="dxa"/>
          </w:tcPr>
          <w:p w:rsidR="0063516D" w:rsidRPr="0063516D" w:rsidRDefault="0063516D" w:rsidP="0063516D">
            <w:pPr>
              <w:pStyle w:val="ListParagraph"/>
              <w:numPr>
                <w:ilvl w:val="0"/>
                <w:numId w:val="23"/>
              </w:numPr>
              <w:tabs>
                <w:tab w:val="left" w:pos="173"/>
              </w:tabs>
              <w:spacing w:after="0" w:line="240" w:lineRule="auto"/>
              <w:contextualSpacing w:val="0"/>
              <w:jc w:val="center"/>
              <w:rPr>
                <w:rFonts w:ascii="Times New Roman" w:hAnsi="Times New Roman"/>
                <w:i/>
                <w:color w:val="000000"/>
                <w:sz w:val="24"/>
                <w:szCs w:val="24"/>
              </w:rPr>
            </w:pPr>
          </w:p>
        </w:tc>
        <w:tc>
          <w:tcPr>
            <w:tcW w:w="6458" w:type="dxa"/>
          </w:tcPr>
          <w:p w:rsidR="0063516D" w:rsidRPr="0063516D" w:rsidRDefault="0063516D" w:rsidP="000524FD">
            <w:pPr>
              <w:pStyle w:val="ListParagraph"/>
              <w:spacing w:after="0" w:line="240" w:lineRule="auto"/>
              <w:ind w:left="0"/>
              <w:jc w:val="both"/>
              <w:rPr>
                <w:rFonts w:ascii="Times New Roman" w:hAnsi="Times New Roman"/>
                <w:i/>
                <w:color w:val="000000"/>
                <w:sz w:val="24"/>
                <w:szCs w:val="24"/>
              </w:rPr>
            </w:pPr>
            <w:r w:rsidRPr="0063516D">
              <w:rPr>
                <w:rFonts w:ascii="Times New Roman" w:hAnsi="Times New Roman"/>
                <w:i/>
                <w:color w:val="000000"/>
                <w:sz w:val="24"/>
                <w:szCs w:val="24"/>
              </w:rPr>
              <w:t>Drumuri din piatră spartă (macadam):</w:t>
            </w:r>
          </w:p>
          <w:p w:rsidR="0063516D" w:rsidRPr="0063516D" w:rsidRDefault="0063516D" w:rsidP="0063516D">
            <w:pPr>
              <w:pStyle w:val="ListParagraph"/>
              <w:numPr>
                <w:ilvl w:val="0"/>
                <w:numId w:val="22"/>
              </w:numPr>
              <w:spacing w:after="0" w:line="240" w:lineRule="auto"/>
              <w:contextualSpacing w:val="0"/>
              <w:jc w:val="both"/>
              <w:rPr>
                <w:rFonts w:ascii="Times New Roman" w:hAnsi="Times New Roman"/>
                <w:i/>
                <w:color w:val="000000"/>
                <w:sz w:val="24"/>
                <w:szCs w:val="24"/>
              </w:rPr>
            </w:pPr>
            <w:r w:rsidRPr="0063516D">
              <w:rPr>
                <w:rFonts w:ascii="Times New Roman" w:hAnsi="Times New Roman"/>
                <w:i/>
                <w:color w:val="000000"/>
                <w:sz w:val="24"/>
                <w:szCs w:val="24"/>
              </w:rPr>
              <w:t>în zone cu pante mici (≤ 1%)</w:t>
            </w:r>
          </w:p>
          <w:p w:rsidR="0063516D" w:rsidRPr="0063516D" w:rsidRDefault="0063516D" w:rsidP="0063516D">
            <w:pPr>
              <w:pStyle w:val="ListParagraph"/>
              <w:numPr>
                <w:ilvl w:val="0"/>
                <w:numId w:val="22"/>
              </w:numPr>
              <w:spacing w:after="0" w:line="240" w:lineRule="auto"/>
              <w:contextualSpacing w:val="0"/>
              <w:jc w:val="both"/>
              <w:rPr>
                <w:rFonts w:ascii="Times New Roman" w:hAnsi="Times New Roman"/>
                <w:i/>
                <w:color w:val="000000"/>
                <w:sz w:val="24"/>
                <w:szCs w:val="24"/>
              </w:rPr>
            </w:pPr>
            <w:r w:rsidRPr="0063516D">
              <w:rPr>
                <w:rFonts w:ascii="Times New Roman" w:hAnsi="Times New Roman"/>
                <w:i/>
                <w:color w:val="000000"/>
                <w:sz w:val="24"/>
                <w:szCs w:val="24"/>
              </w:rPr>
              <w:t>în zone cu pante mari (&gt; 1%)</w:t>
            </w:r>
          </w:p>
        </w:tc>
        <w:tc>
          <w:tcPr>
            <w:tcW w:w="1390" w:type="dxa"/>
          </w:tcPr>
          <w:p w:rsidR="0063516D" w:rsidRPr="0063516D" w:rsidRDefault="0063516D" w:rsidP="000524FD">
            <w:pPr>
              <w:pStyle w:val="ListParagraph"/>
              <w:spacing w:after="0" w:line="240" w:lineRule="auto"/>
              <w:ind w:left="0"/>
              <w:jc w:val="both"/>
              <w:rPr>
                <w:rFonts w:ascii="Times New Roman" w:hAnsi="Times New Roman"/>
                <w:i/>
                <w:color w:val="000000"/>
                <w:sz w:val="24"/>
                <w:szCs w:val="24"/>
              </w:rPr>
            </w:pPr>
          </w:p>
          <w:p w:rsidR="0063516D" w:rsidRPr="0063516D" w:rsidRDefault="0063516D" w:rsidP="000524FD">
            <w:pPr>
              <w:pStyle w:val="ListParagraph"/>
              <w:spacing w:after="0" w:line="240" w:lineRule="auto"/>
              <w:ind w:left="0"/>
              <w:jc w:val="both"/>
              <w:rPr>
                <w:rFonts w:ascii="Times New Roman" w:hAnsi="Times New Roman"/>
                <w:i/>
                <w:color w:val="000000"/>
                <w:sz w:val="24"/>
                <w:szCs w:val="24"/>
              </w:rPr>
            </w:pPr>
            <w:r w:rsidRPr="0063516D">
              <w:rPr>
                <w:rFonts w:ascii="Times New Roman" w:hAnsi="Times New Roman"/>
                <w:i/>
                <w:color w:val="000000"/>
                <w:sz w:val="24"/>
                <w:szCs w:val="24"/>
              </w:rPr>
              <w:t>0,35</w:t>
            </w:r>
          </w:p>
          <w:p w:rsidR="0063516D" w:rsidRPr="0063516D" w:rsidRDefault="0063516D" w:rsidP="000524FD">
            <w:pPr>
              <w:pStyle w:val="ListParagraph"/>
              <w:spacing w:after="0" w:line="240" w:lineRule="auto"/>
              <w:ind w:left="0"/>
              <w:jc w:val="both"/>
              <w:rPr>
                <w:rFonts w:ascii="Times New Roman" w:hAnsi="Times New Roman"/>
                <w:i/>
                <w:color w:val="000000"/>
                <w:sz w:val="24"/>
                <w:szCs w:val="24"/>
              </w:rPr>
            </w:pPr>
            <w:r w:rsidRPr="0063516D">
              <w:rPr>
                <w:rFonts w:ascii="Times New Roman" w:hAnsi="Times New Roman"/>
                <w:i/>
                <w:color w:val="000000"/>
                <w:sz w:val="24"/>
                <w:szCs w:val="24"/>
              </w:rPr>
              <w:t>0,50</w:t>
            </w:r>
          </w:p>
        </w:tc>
      </w:tr>
      <w:tr w:rsidR="0063516D" w:rsidRPr="0063516D" w:rsidTr="000524FD">
        <w:tc>
          <w:tcPr>
            <w:tcW w:w="558" w:type="dxa"/>
          </w:tcPr>
          <w:p w:rsidR="0063516D" w:rsidRPr="0063516D" w:rsidRDefault="0063516D" w:rsidP="0063516D">
            <w:pPr>
              <w:pStyle w:val="ListParagraph"/>
              <w:numPr>
                <w:ilvl w:val="0"/>
                <w:numId w:val="23"/>
              </w:numPr>
              <w:tabs>
                <w:tab w:val="left" w:pos="119"/>
              </w:tabs>
              <w:spacing w:after="0" w:line="240" w:lineRule="auto"/>
              <w:contextualSpacing w:val="0"/>
              <w:jc w:val="center"/>
              <w:rPr>
                <w:rFonts w:ascii="Times New Roman" w:hAnsi="Times New Roman"/>
                <w:i/>
                <w:color w:val="000000"/>
                <w:sz w:val="24"/>
                <w:szCs w:val="24"/>
              </w:rPr>
            </w:pPr>
          </w:p>
        </w:tc>
        <w:tc>
          <w:tcPr>
            <w:tcW w:w="6458" w:type="dxa"/>
          </w:tcPr>
          <w:p w:rsidR="0063516D" w:rsidRPr="0063516D" w:rsidRDefault="0063516D" w:rsidP="000524FD">
            <w:pPr>
              <w:pStyle w:val="ListParagraph"/>
              <w:spacing w:after="0" w:line="240" w:lineRule="auto"/>
              <w:ind w:left="0"/>
              <w:jc w:val="both"/>
              <w:rPr>
                <w:rFonts w:ascii="Times New Roman" w:hAnsi="Times New Roman"/>
                <w:i/>
                <w:color w:val="000000"/>
                <w:sz w:val="24"/>
                <w:szCs w:val="24"/>
              </w:rPr>
            </w:pPr>
            <w:r w:rsidRPr="0063516D">
              <w:rPr>
                <w:rFonts w:ascii="Times New Roman" w:hAnsi="Times New Roman"/>
                <w:i/>
                <w:color w:val="000000"/>
                <w:sz w:val="24"/>
                <w:szCs w:val="24"/>
              </w:rPr>
              <w:t>Drumuri împietruite:</w:t>
            </w:r>
          </w:p>
          <w:p w:rsidR="0063516D" w:rsidRPr="0063516D" w:rsidRDefault="0063516D" w:rsidP="0063516D">
            <w:pPr>
              <w:pStyle w:val="ListParagraph"/>
              <w:numPr>
                <w:ilvl w:val="0"/>
                <w:numId w:val="22"/>
              </w:numPr>
              <w:spacing w:after="0" w:line="240" w:lineRule="auto"/>
              <w:contextualSpacing w:val="0"/>
              <w:jc w:val="both"/>
              <w:rPr>
                <w:rFonts w:ascii="Times New Roman" w:hAnsi="Times New Roman"/>
                <w:i/>
                <w:color w:val="000000"/>
                <w:sz w:val="24"/>
                <w:szCs w:val="24"/>
              </w:rPr>
            </w:pPr>
            <w:r w:rsidRPr="0063516D">
              <w:rPr>
                <w:rFonts w:ascii="Times New Roman" w:hAnsi="Times New Roman"/>
                <w:i/>
                <w:color w:val="000000"/>
                <w:sz w:val="24"/>
                <w:szCs w:val="24"/>
              </w:rPr>
              <w:t>în zone cu pante mici (≤ 1%)</w:t>
            </w:r>
          </w:p>
          <w:p w:rsidR="0063516D" w:rsidRPr="0063516D" w:rsidRDefault="0063516D" w:rsidP="0063516D">
            <w:pPr>
              <w:pStyle w:val="ListParagraph"/>
              <w:numPr>
                <w:ilvl w:val="0"/>
                <w:numId w:val="22"/>
              </w:numPr>
              <w:spacing w:after="0" w:line="240" w:lineRule="auto"/>
              <w:contextualSpacing w:val="0"/>
              <w:jc w:val="both"/>
              <w:rPr>
                <w:rFonts w:ascii="Times New Roman" w:hAnsi="Times New Roman"/>
                <w:i/>
                <w:color w:val="000000"/>
                <w:sz w:val="24"/>
                <w:szCs w:val="24"/>
              </w:rPr>
            </w:pPr>
            <w:r w:rsidRPr="0063516D">
              <w:rPr>
                <w:rFonts w:ascii="Times New Roman" w:hAnsi="Times New Roman"/>
                <w:i/>
                <w:color w:val="000000"/>
                <w:sz w:val="24"/>
                <w:szCs w:val="24"/>
              </w:rPr>
              <w:lastRenderedPageBreak/>
              <w:t>în zone cu pante mari (&gt; 1%)</w:t>
            </w:r>
          </w:p>
        </w:tc>
        <w:tc>
          <w:tcPr>
            <w:tcW w:w="1390" w:type="dxa"/>
          </w:tcPr>
          <w:p w:rsidR="0063516D" w:rsidRPr="0063516D" w:rsidRDefault="0063516D" w:rsidP="000524FD">
            <w:pPr>
              <w:pStyle w:val="ListParagraph"/>
              <w:spacing w:after="0" w:line="240" w:lineRule="auto"/>
              <w:ind w:left="0"/>
              <w:jc w:val="both"/>
              <w:rPr>
                <w:rFonts w:ascii="Times New Roman" w:hAnsi="Times New Roman"/>
                <w:i/>
                <w:color w:val="000000"/>
                <w:sz w:val="24"/>
                <w:szCs w:val="24"/>
              </w:rPr>
            </w:pPr>
          </w:p>
          <w:p w:rsidR="0063516D" w:rsidRPr="0063516D" w:rsidRDefault="0063516D" w:rsidP="000524FD">
            <w:pPr>
              <w:pStyle w:val="ListParagraph"/>
              <w:spacing w:after="0" w:line="240" w:lineRule="auto"/>
              <w:ind w:left="0"/>
              <w:jc w:val="both"/>
              <w:rPr>
                <w:rFonts w:ascii="Times New Roman" w:hAnsi="Times New Roman"/>
                <w:i/>
                <w:color w:val="000000"/>
                <w:sz w:val="24"/>
                <w:szCs w:val="24"/>
              </w:rPr>
            </w:pPr>
            <w:r w:rsidRPr="0063516D">
              <w:rPr>
                <w:rFonts w:ascii="Times New Roman" w:hAnsi="Times New Roman"/>
                <w:i/>
                <w:color w:val="000000"/>
                <w:sz w:val="24"/>
                <w:szCs w:val="24"/>
              </w:rPr>
              <w:t>0,20</w:t>
            </w:r>
          </w:p>
          <w:p w:rsidR="0063516D" w:rsidRPr="0063516D" w:rsidRDefault="0063516D" w:rsidP="000524FD">
            <w:pPr>
              <w:pStyle w:val="ListParagraph"/>
              <w:spacing w:after="0" w:line="240" w:lineRule="auto"/>
              <w:ind w:left="0"/>
              <w:jc w:val="both"/>
              <w:rPr>
                <w:rFonts w:ascii="Times New Roman" w:hAnsi="Times New Roman"/>
                <w:i/>
                <w:color w:val="000000"/>
                <w:sz w:val="24"/>
                <w:szCs w:val="24"/>
              </w:rPr>
            </w:pPr>
            <w:r w:rsidRPr="0063516D">
              <w:rPr>
                <w:rFonts w:ascii="Times New Roman" w:hAnsi="Times New Roman"/>
                <w:i/>
                <w:color w:val="000000"/>
                <w:sz w:val="24"/>
                <w:szCs w:val="24"/>
              </w:rPr>
              <w:lastRenderedPageBreak/>
              <w:t>0,30</w:t>
            </w:r>
          </w:p>
        </w:tc>
      </w:tr>
      <w:tr w:rsidR="0063516D" w:rsidRPr="0063516D" w:rsidTr="000524FD">
        <w:tc>
          <w:tcPr>
            <w:tcW w:w="558" w:type="dxa"/>
          </w:tcPr>
          <w:p w:rsidR="0063516D" w:rsidRPr="0063516D" w:rsidRDefault="0063516D" w:rsidP="0063516D">
            <w:pPr>
              <w:pStyle w:val="ListParagraph"/>
              <w:numPr>
                <w:ilvl w:val="0"/>
                <w:numId w:val="23"/>
              </w:numPr>
              <w:tabs>
                <w:tab w:val="left" w:pos="173"/>
              </w:tabs>
              <w:spacing w:after="0" w:line="240" w:lineRule="auto"/>
              <w:contextualSpacing w:val="0"/>
              <w:jc w:val="center"/>
              <w:rPr>
                <w:rFonts w:ascii="Times New Roman" w:hAnsi="Times New Roman"/>
                <w:i/>
                <w:color w:val="000000"/>
                <w:sz w:val="24"/>
                <w:szCs w:val="24"/>
              </w:rPr>
            </w:pPr>
          </w:p>
        </w:tc>
        <w:tc>
          <w:tcPr>
            <w:tcW w:w="6458" w:type="dxa"/>
          </w:tcPr>
          <w:p w:rsidR="0063516D" w:rsidRPr="0063516D" w:rsidRDefault="0063516D" w:rsidP="000524FD">
            <w:pPr>
              <w:pStyle w:val="ListParagraph"/>
              <w:spacing w:after="0" w:line="240" w:lineRule="auto"/>
              <w:ind w:left="0"/>
              <w:jc w:val="both"/>
              <w:rPr>
                <w:rFonts w:ascii="Times New Roman" w:hAnsi="Times New Roman"/>
                <w:i/>
                <w:color w:val="000000"/>
                <w:sz w:val="24"/>
                <w:szCs w:val="24"/>
              </w:rPr>
            </w:pPr>
            <w:r w:rsidRPr="0063516D">
              <w:rPr>
                <w:rFonts w:ascii="Times New Roman" w:hAnsi="Times New Roman"/>
                <w:i/>
                <w:color w:val="000000"/>
                <w:sz w:val="24"/>
                <w:szCs w:val="24"/>
              </w:rPr>
              <w:t>Terenuri de sport, grădini:</w:t>
            </w:r>
          </w:p>
          <w:p w:rsidR="0063516D" w:rsidRPr="0063516D" w:rsidRDefault="0063516D" w:rsidP="0063516D">
            <w:pPr>
              <w:pStyle w:val="ListParagraph"/>
              <w:numPr>
                <w:ilvl w:val="0"/>
                <w:numId w:val="22"/>
              </w:numPr>
              <w:spacing w:after="0" w:line="240" w:lineRule="auto"/>
              <w:contextualSpacing w:val="0"/>
              <w:jc w:val="both"/>
              <w:rPr>
                <w:rFonts w:ascii="Times New Roman" w:hAnsi="Times New Roman"/>
                <w:i/>
                <w:color w:val="000000"/>
                <w:sz w:val="24"/>
                <w:szCs w:val="24"/>
              </w:rPr>
            </w:pPr>
            <w:r w:rsidRPr="0063516D">
              <w:rPr>
                <w:rFonts w:ascii="Times New Roman" w:hAnsi="Times New Roman"/>
                <w:i/>
                <w:color w:val="000000"/>
                <w:sz w:val="24"/>
                <w:szCs w:val="24"/>
              </w:rPr>
              <w:t>în zone cu pante mici (≤ 1%)</w:t>
            </w:r>
          </w:p>
          <w:p w:rsidR="0063516D" w:rsidRPr="0063516D" w:rsidRDefault="0063516D" w:rsidP="0063516D">
            <w:pPr>
              <w:pStyle w:val="ListParagraph"/>
              <w:numPr>
                <w:ilvl w:val="0"/>
                <w:numId w:val="22"/>
              </w:numPr>
              <w:spacing w:after="0" w:line="240" w:lineRule="auto"/>
              <w:contextualSpacing w:val="0"/>
              <w:jc w:val="both"/>
              <w:rPr>
                <w:rFonts w:ascii="Times New Roman" w:hAnsi="Times New Roman"/>
                <w:i/>
                <w:color w:val="000000"/>
                <w:sz w:val="24"/>
                <w:szCs w:val="24"/>
              </w:rPr>
            </w:pPr>
            <w:r w:rsidRPr="0063516D">
              <w:rPr>
                <w:rFonts w:ascii="Times New Roman" w:hAnsi="Times New Roman"/>
                <w:i/>
                <w:color w:val="000000"/>
                <w:sz w:val="24"/>
                <w:szCs w:val="24"/>
              </w:rPr>
              <w:t>în zone cu pante mari (&gt; 1%)</w:t>
            </w:r>
          </w:p>
        </w:tc>
        <w:tc>
          <w:tcPr>
            <w:tcW w:w="1390" w:type="dxa"/>
          </w:tcPr>
          <w:p w:rsidR="0063516D" w:rsidRPr="0063516D" w:rsidRDefault="0063516D" w:rsidP="000524FD">
            <w:pPr>
              <w:pStyle w:val="ListParagraph"/>
              <w:spacing w:after="0" w:line="240" w:lineRule="auto"/>
              <w:ind w:left="0"/>
              <w:jc w:val="both"/>
              <w:rPr>
                <w:rFonts w:ascii="Times New Roman" w:hAnsi="Times New Roman"/>
                <w:i/>
                <w:color w:val="000000"/>
                <w:sz w:val="24"/>
                <w:szCs w:val="24"/>
              </w:rPr>
            </w:pPr>
          </w:p>
          <w:p w:rsidR="0063516D" w:rsidRPr="0063516D" w:rsidRDefault="0063516D" w:rsidP="000524FD">
            <w:pPr>
              <w:pStyle w:val="ListParagraph"/>
              <w:spacing w:after="0" w:line="240" w:lineRule="auto"/>
              <w:ind w:left="0"/>
              <w:jc w:val="both"/>
              <w:rPr>
                <w:rFonts w:ascii="Times New Roman" w:hAnsi="Times New Roman"/>
                <w:i/>
                <w:color w:val="000000"/>
                <w:sz w:val="24"/>
                <w:szCs w:val="24"/>
              </w:rPr>
            </w:pPr>
            <w:r w:rsidRPr="0063516D">
              <w:rPr>
                <w:rFonts w:ascii="Times New Roman" w:hAnsi="Times New Roman"/>
                <w:i/>
                <w:color w:val="000000"/>
                <w:sz w:val="24"/>
                <w:szCs w:val="24"/>
              </w:rPr>
              <w:t>0,10</w:t>
            </w:r>
          </w:p>
          <w:p w:rsidR="0063516D" w:rsidRPr="0063516D" w:rsidRDefault="0063516D" w:rsidP="000524FD">
            <w:pPr>
              <w:pStyle w:val="ListParagraph"/>
              <w:spacing w:after="0" w:line="240" w:lineRule="auto"/>
              <w:ind w:left="0"/>
              <w:jc w:val="both"/>
              <w:rPr>
                <w:rFonts w:ascii="Times New Roman" w:hAnsi="Times New Roman"/>
                <w:i/>
                <w:color w:val="000000"/>
                <w:sz w:val="24"/>
                <w:szCs w:val="24"/>
              </w:rPr>
            </w:pPr>
            <w:r w:rsidRPr="0063516D">
              <w:rPr>
                <w:rFonts w:ascii="Times New Roman" w:hAnsi="Times New Roman"/>
                <w:i/>
                <w:color w:val="000000"/>
                <w:sz w:val="24"/>
                <w:szCs w:val="24"/>
              </w:rPr>
              <w:t>0,15</w:t>
            </w:r>
          </w:p>
        </w:tc>
      </w:tr>
      <w:tr w:rsidR="0063516D" w:rsidRPr="0063516D" w:rsidTr="000524FD">
        <w:tc>
          <w:tcPr>
            <w:tcW w:w="558" w:type="dxa"/>
          </w:tcPr>
          <w:p w:rsidR="0063516D" w:rsidRPr="0063516D" w:rsidRDefault="0063516D" w:rsidP="0063516D">
            <w:pPr>
              <w:pStyle w:val="ListParagraph"/>
              <w:numPr>
                <w:ilvl w:val="0"/>
                <w:numId w:val="23"/>
              </w:numPr>
              <w:tabs>
                <w:tab w:val="left" w:pos="173"/>
              </w:tabs>
              <w:spacing w:after="0" w:line="240" w:lineRule="auto"/>
              <w:contextualSpacing w:val="0"/>
              <w:jc w:val="center"/>
              <w:rPr>
                <w:rFonts w:ascii="Times New Roman" w:hAnsi="Times New Roman"/>
                <w:i/>
                <w:color w:val="000000"/>
                <w:sz w:val="24"/>
                <w:szCs w:val="24"/>
              </w:rPr>
            </w:pPr>
          </w:p>
        </w:tc>
        <w:tc>
          <w:tcPr>
            <w:tcW w:w="6458" w:type="dxa"/>
          </w:tcPr>
          <w:p w:rsidR="0063516D" w:rsidRPr="0063516D" w:rsidRDefault="0063516D" w:rsidP="000524FD">
            <w:pPr>
              <w:pStyle w:val="ListParagraph"/>
              <w:spacing w:after="0" w:line="240" w:lineRule="auto"/>
              <w:ind w:left="0"/>
              <w:jc w:val="both"/>
              <w:rPr>
                <w:rFonts w:ascii="Times New Roman" w:hAnsi="Times New Roman"/>
                <w:i/>
                <w:color w:val="000000"/>
                <w:sz w:val="24"/>
                <w:szCs w:val="24"/>
              </w:rPr>
            </w:pPr>
            <w:r w:rsidRPr="0063516D">
              <w:rPr>
                <w:rFonts w:ascii="Times New Roman" w:hAnsi="Times New Roman"/>
                <w:i/>
                <w:color w:val="000000"/>
                <w:sz w:val="24"/>
                <w:szCs w:val="24"/>
              </w:rPr>
              <w:t>Incinte şi curţi nepavate, neînierbate</w:t>
            </w:r>
          </w:p>
        </w:tc>
        <w:tc>
          <w:tcPr>
            <w:tcW w:w="1390" w:type="dxa"/>
          </w:tcPr>
          <w:p w:rsidR="0063516D" w:rsidRPr="0063516D" w:rsidRDefault="0063516D" w:rsidP="000524FD">
            <w:pPr>
              <w:pStyle w:val="ListParagraph"/>
              <w:spacing w:after="0" w:line="240" w:lineRule="auto"/>
              <w:ind w:left="0"/>
              <w:jc w:val="both"/>
              <w:rPr>
                <w:rFonts w:ascii="Times New Roman" w:hAnsi="Times New Roman"/>
                <w:i/>
                <w:color w:val="000000"/>
                <w:sz w:val="24"/>
                <w:szCs w:val="24"/>
              </w:rPr>
            </w:pPr>
            <w:r w:rsidRPr="0063516D">
              <w:rPr>
                <w:rFonts w:ascii="Times New Roman" w:hAnsi="Times New Roman"/>
                <w:i/>
                <w:color w:val="000000"/>
                <w:sz w:val="24"/>
                <w:szCs w:val="24"/>
              </w:rPr>
              <w:t>0,20</w:t>
            </w:r>
          </w:p>
        </w:tc>
      </w:tr>
      <w:tr w:rsidR="0063516D" w:rsidRPr="0063516D" w:rsidTr="000524FD">
        <w:tc>
          <w:tcPr>
            <w:tcW w:w="558" w:type="dxa"/>
          </w:tcPr>
          <w:p w:rsidR="0063516D" w:rsidRPr="0063516D" w:rsidRDefault="0063516D" w:rsidP="0063516D">
            <w:pPr>
              <w:pStyle w:val="ListParagraph"/>
              <w:numPr>
                <w:ilvl w:val="0"/>
                <w:numId w:val="23"/>
              </w:numPr>
              <w:tabs>
                <w:tab w:val="left" w:pos="159"/>
              </w:tabs>
              <w:spacing w:after="0" w:line="240" w:lineRule="auto"/>
              <w:contextualSpacing w:val="0"/>
              <w:jc w:val="center"/>
              <w:rPr>
                <w:rFonts w:ascii="Times New Roman" w:hAnsi="Times New Roman"/>
                <w:i/>
                <w:color w:val="000000"/>
                <w:sz w:val="24"/>
                <w:szCs w:val="24"/>
              </w:rPr>
            </w:pPr>
          </w:p>
        </w:tc>
        <w:tc>
          <w:tcPr>
            <w:tcW w:w="6458" w:type="dxa"/>
          </w:tcPr>
          <w:p w:rsidR="0063516D" w:rsidRPr="0063516D" w:rsidRDefault="0063516D" w:rsidP="000524FD">
            <w:pPr>
              <w:pStyle w:val="ListParagraph"/>
              <w:spacing w:after="0" w:line="240" w:lineRule="auto"/>
              <w:ind w:left="0"/>
              <w:jc w:val="both"/>
              <w:rPr>
                <w:rFonts w:ascii="Times New Roman" w:hAnsi="Times New Roman"/>
                <w:i/>
                <w:color w:val="000000"/>
                <w:sz w:val="24"/>
                <w:szCs w:val="24"/>
              </w:rPr>
            </w:pPr>
            <w:r w:rsidRPr="0063516D">
              <w:rPr>
                <w:rFonts w:ascii="Times New Roman" w:hAnsi="Times New Roman"/>
                <w:i/>
                <w:color w:val="000000"/>
                <w:sz w:val="24"/>
                <w:szCs w:val="24"/>
              </w:rPr>
              <w:t>Terenuri agricole (cultivate)</w:t>
            </w:r>
          </w:p>
        </w:tc>
        <w:tc>
          <w:tcPr>
            <w:tcW w:w="1390" w:type="dxa"/>
          </w:tcPr>
          <w:p w:rsidR="0063516D" w:rsidRPr="0063516D" w:rsidRDefault="0063516D" w:rsidP="000524FD">
            <w:pPr>
              <w:pStyle w:val="ListParagraph"/>
              <w:spacing w:after="0" w:line="240" w:lineRule="auto"/>
              <w:ind w:left="0"/>
              <w:jc w:val="both"/>
              <w:rPr>
                <w:rFonts w:ascii="Times New Roman" w:hAnsi="Times New Roman"/>
                <w:i/>
                <w:color w:val="000000"/>
                <w:sz w:val="24"/>
                <w:szCs w:val="24"/>
              </w:rPr>
            </w:pPr>
            <w:r w:rsidRPr="0063516D">
              <w:rPr>
                <w:rFonts w:ascii="Times New Roman" w:hAnsi="Times New Roman"/>
                <w:i/>
                <w:color w:val="000000"/>
                <w:sz w:val="24"/>
                <w:szCs w:val="24"/>
              </w:rPr>
              <w:t>0,15</w:t>
            </w:r>
          </w:p>
        </w:tc>
      </w:tr>
      <w:tr w:rsidR="0063516D" w:rsidRPr="0063516D" w:rsidTr="000524FD">
        <w:tc>
          <w:tcPr>
            <w:tcW w:w="558" w:type="dxa"/>
          </w:tcPr>
          <w:p w:rsidR="0063516D" w:rsidRPr="0063516D" w:rsidRDefault="0063516D" w:rsidP="0063516D">
            <w:pPr>
              <w:pStyle w:val="ListParagraph"/>
              <w:numPr>
                <w:ilvl w:val="0"/>
                <w:numId w:val="23"/>
              </w:numPr>
              <w:tabs>
                <w:tab w:val="left" w:pos="146"/>
              </w:tabs>
              <w:spacing w:after="0" w:line="240" w:lineRule="auto"/>
              <w:contextualSpacing w:val="0"/>
              <w:jc w:val="center"/>
              <w:rPr>
                <w:rFonts w:ascii="Times New Roman" w:hAnsi="Times New Roman"/>
                <w:i/>
                <w:color w:val="000000"/>
                <w:sz w:val="24"/>
                <w:szCs w:val="24"/>
              </w:rPr>
            </w:pPr>
          </w:p>
        </w:tc>
        <w:tc>
          <w:tcPr>
            <w:tcW w:w="6458" w:type="dxa"/>
          </w:tcPr>
          <w:p w:rsidR="0063516D" w:rsidRPr="0063516D" w:rsidRDefault="0063516D" w:rsidP="000524FD">
            <w:pPr>
              <w:pStyle w:val="ListParagraph"/>
              <w:spacing w:after="0" w:line="240" w:lineRule="auto"/>
              <w:ind w:left="0"/>
              <w:jc w:val="both"/>
              <w:rPr>
                <w:rFonts w:ascii="Times New Roman" w:hAnsi="Times New Roman"/>
                <w:i/>
                <w:color w:val="000000"/>
                <w:sz w:val="24"/>
                <w:szCs w:val="24"/>
              </w:rPr>
            </w:pPr>
            <w:r w:rsidRPr="0063516D">
              <w:rPr>
                <w:rFonts w:ascii="Times New Roman" w:hAnsi="Times New Roman"/>
                <w:i/>
                <w:color w:val="000000"/>
                <w:sz w:val="24"/>
                <w:szCs w:val="24"/>
              </w:rPr>
              <w:t>Parcuri şi suprafeţe împădurite:</w:t>
            </w:r>
          </w:p>
          <w:p w:rsidR="0063516D" w:rsidRPr="0063516D" w:rsidRDefault="0063516D" w:rsidP="0063516D">
            <w:pPr>
              <w:pStyle w:val="ListParagraph"/>
              <w:numPr>
                <w:ilvl w:val="0"/>
                <w:numId w:val="22"/>
              </w:numPr>
              <w:spacing w:after="0" w:line="240" w:lineRule="auto"/>
              <w:contextualSpacing w:val="0"/>
              <w:jc w:val="both"/>
              <w:rPr>
                <w:rFonts w:ascii="Times New Roman" w:hAnsi="Times New Roman"/>
                <w:i/>
                <w:color w:val="000000"/>
                <w:sz w:val="24"/>
                <w:szCs w:val="24"/>
              </w:rPr>
            </w:pPr>
            <w:r w:rsidRPr="0063516D">
              <w:rPr>
                <w:rFonts w:ascii="Times New Roman" w:hAnsi="Times New Roman"/>
                <w:i/>
                <w:color w:val="000000"/>
                <w:sz w:val="24"/>
                <w:szCs w:val="24"/>
              </w:rPr>
              <w:t>în zone cu pante mici (≤ 1%)</w:t>
            </w:r>
          </w:p>
          <w:p w:rsidR="0063516D" w:rsidRPr="0063516D" w:rsidRDefault="0063516D" w:rsidP="0063516D">
            <w:pPr>
              <w:pStyle w:val="ListParagraph"/>
              <w:numPr>
                <w:ilvl w:val="0"/>
                <w:numId w:val="22"/>
              </w:numPr>
              <w:spacing w:after="0" w:line="240" w:lineRule="auto"/>
              <w:contextualSpacing w:val="0"/>
              <w:jc w:val="both"/>
              <w:rPr>
                <w:rFonts w:ascii="Times New Roman" w:hAnsi="Times New Roman"/>
                <w:i/>
                <w:color w:val="000000"/>
                <w:sz w:val="24"/>
                <w:szCs w:val="24"/>
              </w:rPr>
            </w:pPr>
            <w:r w:rsidRPr="0063516D">
              <w:rPr>
                <w:rFonts w:ascii="Times New Roman" w:hAnsi="Times New Roman"/>
                <w:i/>
                <w:color w:val="000000"/>
                <w:sz w:val="24"/>
                <w:szCs w:val="24"/>
              </w:rPr>
              <w:t>în zone cu pante mari (&gt; 1%)</w:t>
            </w:r>
          </w:p>
        </w:tc>
        <w:tc>
          <w:tcPr>
            <w:tcW w:w="1390" w:type="dxa"/>
          </w:tcPr>
          <w:p w:rsidR="0063516D" w:rsidRPr="0063516D" w:rsidRDefault="0063516D" w:rsidP="000524FD">
            <w:pPr>
              <w:pStyle w:val="ListParagraph"/>
              <w:spacing w:after="0" w:line="240" w:lineRule="auto"/>
              <w:ind w:left="0"/>
              <w:jc w:val="both"/>
              <w:rPr>
                <w:rFonts w:ascii="Times New Roman" w:hAnsi="Times New Roman"/>
                <w:i/>
                <w:color w:val="000000"/>
                <w:sz w:val="24"/>
                <w:szCs w:val="24"/>
              </w:rPr>
            </w:pPr>
          </w:p>
          <w:p w:rsidR="0063516D" w:rsidRPr="0063516D" w:rsidRDefault="0063516D" w:rsidP="000524FD">
            <w:pPr>
              <w:pStyle w:val="ListParagraph"/>
              <w:spacing w:after="0" w:line="240" w:lineRule="auto"/>
              <w:ind w:left="0"/>
              <w:jc w:val="both"/>
              <w:rPr>
                <w:rFonts w:ascii="Times New Roman" w:hAnsi="Times New Roman"/>
                <w:i/>
                <w:color w:val="000000"/>
                <w:sz w:val="24"/>
                <w:szCs w:val="24"/>
              </w:rPr>
            </w:pPr>
            <w:r w:rsidRPr="0063516D">
              <w:rPr>
                <w:rFonts w:ascii="Times New Roman" w:hAnsi="Times New Roman"/>
                <w:i/>
                <w:color w:val="000000"/>
                <w:sz w:val="24"/>
                <w:szCs w:val="24"/>
              </w:rPr>
              <w:t>0,05</w:t>
            </w:r>
          </w:p>
          <w:p w:rsidR="0063516D" w:rsidRPr="0063516D" w:rsidRDefault="0063516D" w:rsidP="000524FD">
            <w:pPr>
              <w:pStyle w:val="ListParagraph"/>
              <w:spacing w:after="0" w:line="240" w:lineRule="auto"/>
              <w:ind w:left="0"/>
              <w:jc w:val="both"/>
              <w:rPr>
                <w:rFonts w:ascii="Times New Roman" w:hAnsi="Times New Roman"/>
                <w:i/>
                <w:color w:val="000000"/>
                <w:sz w:val="24"/>
                <w:szCs w:val="24"/>
              </w:rPr>
            </w:pPr>
            <w:r w:rsidRPr="0063516D">
              <w:rPr>
                <w:rFonts w:ascii="Times New Roman" w:hAnsi="Times New Roman"/>
                <w:i/>
                <w:color w:val="000000"/>
                <w:sz w:val="24"/>
                <w:szCs w:val="24"/>
              </w:rPr>
              <w:t>0,10</w:t>
            </w:r>
          </w:p>
        </w:tc>
      </w:tr>
    </w:tbl>
    <w:p w:rsidR="0063516D" w:rsidRPr="0063516D" w:rsidRDefault="0063516D" w:rsidP="0063516D">
      <w:pPr>
        <w:pStyle w:val="ListParagraph"/>
        <w:ind w:left="900"/>
        <w:jc w:val="both"/>
        <w:rPr>
          <w:rFonts w:ascii="Times New Roman" w:hAnsi="Times New Roman"/>
          <w:i/>
          <w:color w:val="000000"/>
          <w:sz w:val="24"/>
          <w:szCs w:val="24"/>
        </w:rPr>
      </w:pPr>
    </w:p>
    <w:p w:rsidR="0063516D" w:rsidRPr="0063516D" w:rsidRDefault="0063516D" w:rsidP="0063516D">
      <w:pPr>
        <w:ind w:firstLine="720"/>
        <w:jc w:val="both"/>
        <w:rPr>
          <w:rFonts w:ascii="Times New Roman" w:hAnsi="Times New Roman"/>
          <w:sz w:val="24"/>
          <w:szCs w:val="24"/>
        </w:rPr>
      </w:pPr>
      <w:r w:rsidRPr="0063516D">
        <w:rPr>
          <w:rFonts w:ascii="Times New Roman" w:hAnsi="Times New Roman"/>
          <w:b/>
          <w:sz w:val="24"/>
          <w:szCs w:val="24"/>
        </w:rPr>
        <w:t xml:space="preserve">Art.2 </w:t>
      </w:r>
      <w:r w:rsidRPr="0063516D">
        <w:rPr>
          <w:rFonts w:ascii="Times New Roman" w:hAnsi="Times New Roman"/>
          <w:sz w:val="24"/>
          <w:szCs w:val="24"/>
        </w:rPr>
        <w:t>Regulamentul serviciului de alimentare cu apă şi de canalizare în judeţul Satu Mare va fi actualizat în baza prezentei hotărâri.</w:t>
      </w:r>
    </w:p>
    <w:p w:rsidR="0063516D" w:rsidRPr="0063516D" w:rsidRDefault="0063516D" w:rsidP="0063516D">
      <w:pPr>
        <w:pStyle w:val="NormalWeb"/>
        <w:spacing w:before="0" w:beforeAutospacing="0" w:after="0" w:afterAutospacing="0"/>
        <w:ind w:firstLine="708"/>
        <w:jc w:val="both"/>
      </w:pPr>
      <w:r w:rsidRPr="0063516D">
        <w:rPr>
          <w:b/>
          <w:color w:val="000000"/>
          <w:spacing w:val="5"/>
        </w:rPr>
        <w:t xml:space="preserve">Art. 3 </w:t>
      </w:r>
      <w:r w:rsidRPr="0063516D">
        <w:t xml:space="preserve">Cu ducerea la îndeplinire şi punerea în aplicare a prezentei hotărâri se împuterniceşte  </w:t>
      </w:r>
    </w:p>
    <w:p w:rsidR="0063516D" w:rsidRDefault="0063516D" w:rsidP="0063516D">
      <w:pPr>
        <w:pStyle w:val="NormalWeb"/>
        <w:tabs>
          <w:tab w:val="left" w:pos="0"/>
        </w:tabs>
        <w:spacing w:before="0" w:beforeAutospacing="0" w:after="0" w:afterAutospacing="0"/>
        <w:jc w:val="both"/>
      </w:pPr>
      <w:r w:rsidRPr="0063516D">
        <w:t xml:space="preserve"> APASERV Satu Mare S.A. </w:t>
      </w:r>
    </w:p>
    <w:p w:rsidR="00CA5CF0" w:rsidRPr="0063516D" w:rsidRDefault="00CA5CF0" w:rsidP="0063516D">
      <w:pPr>
        <w:pStyle w:val="NormalWeb"/>
        <w:tabs>
          <w:tab w:val="left" w:pos="0"/>
        </w:tabs>
        <w:spacing w:before="0" w:beforeAutospacing="0" w:after="0" w:afterAutospacing="0"/>
        <w:jc w:val="both"/>
      </w:pPr>
    </w:p>
    <w:p w:rsidR="0063516D" w:rsidRPr="0063516D" w:rsidRDefault="0063516D" w:rsidP="0063516D">
      <w:pPr>
        <w:shd w:val="clear" w:color="auto" w:fill="FFFFFF"/>
        <w:spacing w:line="283" w:lineRule="exact"/>
        <w:ind w:left="29" w:right="19" w:firstLine="720"/>
        <w:jc w:val="both"/>
        <w:rPr>
          <w:rFonts w:ascii="Times New Roman" w:hAnsi="Times New Roman"/>
          <w:sz w:val="24"/>
          <w:szCs w:val="24"/>
        </w:rPr>
      </w:pPr>
      <w:r w:rsidRPr="0063516D">
        <w:rPr>
          <w:rFonts w:ascii="Times New Roman" w:hAnsi="Times New Roman"/>
          <w:b/>
          <w:color w:val="000000"/>
          <w:spacing w:val="5"/>
          <w:sz w:val="24"/>
          <w:szCs w:val="24"/>
        </w:rPr>
        <w:t xml:space="preserve">Art. 4  </w:t>
      </w:r>
      <w:r w:rsidRPr="0063516D">
        <w:rPr>
          <w:rFonts w:ascii="Times New Roman" w:hAnsi="Times New Roman"/>
          <w:sz w:val="24"/>
          <w:szCs w:val="24"/>
        </w:rPr>
        <w:t>Prezenta hotărâre se comunică membrilor Asociaţiei de Dezvoltare Intercomunitară pentru servicii în sectorul de apă şi apă uzată din judeţul Satu Mare pentru îndeplinirea procedurii prevăzută la art. 21, alin.2 din Statutul Asociaţiei şi Operatorului regional. APASERV Satu Mare S.A. Satu Mare.</w:t>
      </w:r>
    </w:p>
    <w:p w:rsidR="0063516D" w:rsidRPr="0063516D" w:rsidRDefault="0063516D" w:rsidP="0063516D">
      <w:pPr>
        <w:shd w:val="clear" w:color="auto" w:fill="FFFFFF"/>
        <w:spacing w:line="283" w:lineRule="exact"/>
        <w:ind w:left="29" w:right="19" w:firstLine="720"/>
        <w:jc w:val="right"/>
        <w:rPr>
          <w:rFonts w:ascii="Times New Roman" w:hAnsi="Times New Roman"/>
          <w:b/>
          <w:sz w:val="24"/>
          <w:szCs w:val="24"/>
        </w:rPr>
      </w:pPr>
      <w:r w:rsidRPr="0063516D">
        <w:rPr>
          <w:rFonts w:ascii="Times New Roman" w:hAnsi="Times New Roman"/>
          <w:b/>
          <w:sz w:val="24"/>
          <w:szCs w:val="24"/>
        </w:rPr>
        <w:t>Satu Mare __________2021</w:t>
      </w:r>
    </w:p>
    <w:p w:rsidR="0063516D" w:rsidRPr="0063516D" w:rsidRDefault="0063516D" w:rsidP="0063516D">
      <w:pPr>
        <w:shd w:val="clear" w:color="auto" w:fill="FFFFFF"/>
        <w:spacing w:line="283" w:lineRule="exact"/>
        <w:ind w:left="29" w:right="19" w:firstLine="720"/>
        <w:jc w:val="both"/>
        <w:rPr>
          <w:rFonts w:ascii="Times New Roman" w:hAnsi="Times New Roman"/>
          <w:b/>
          <w:sz w:val="24"/>
          <w:szCs w:val="24"/>
        </w:rPr>
      </w:pPr>
    </w:p>
    <w:p w:rsidR="0063516D" w:rsidRPr="0063516D" w:rsidRDefault="0063516D" w:rsidP="0063516D">
      <w:pPr>
        <w:jc w:val="both"/>
        <w:rPr>
          <w:rFonts w:ascii="Times New Roman" w:hAnsi="Times New Roman"/>
          <w:b/>
          <w:sz w:val="24"/>
          <w:szCs w:val="24"/>
        </w:rPr>
      </w:pPr>
    </w:p>
    <w:p w:rsidR="0063516D" w:rsidRPr="0063516D" w:rsidRDefault="0063516D" w:rsidP="00CA5CF0">
      <w:pPr>
        <w:spacing w:after="0"/>
        <w:ind w:left="41" w:firstLine="708"/>
        <w:jc w:val="both"/>
        <w:rPr>
          <w:rFonts w:ascii="Times New Roman" w:hAnsi="Times New Roman"/>
          <w:sz w:val="24"/>
          <w:szCs w:val="24"/>
        </w:rPr>
      </w:pPr>
      <w:r w:rsidRPr="0063516D">
        <w:rPr>
          <w:rFonts w:ascii="Times New Roman" w:hAnsi="Times New Roman"/>
          <w:b/>
          <w:bCs/>
          <w:sz w:val="24"/>
          <w:szCs w:val="24"/>
        </w:rPr>
        <w:t xml:space="preserve">PREŞEDINTE,                                                                    SECRETAR, </w:t>
      </w:r>
    </w:p>
    <w:p w:rsidR="0063516D" w:rsidRPr="0063516D" w:rsidRDefault="0063516D" w:rsidP="00CA5CF0">
      <w:pPr>
        <w:spacing w:after="0"/>
        <w:ind w:left="630" w:hanging="630"/>
        <w:rPr>
          <w:rFonts w:ascii="Times New Roman" w:hAnsi="Times New Roman"/>
          <w:b/>
          <w:bCs/>
          <w:sz w:val="24"/>
          <w:szCs w:val="24"/>
        </w:rPr>
      </w:pPr>
      <w:r w:rsidRPr="0063516D">
        <w:rPr>
          <w:rFonts w:ascii="Times New Roman" w:hAnsi="Times New Roman"/>
          <w:b/>
          <w:bCs/>
          <w:sz w:val="24"/>
          <w:szCs w:val="24"/>
        </w:rPr>
        <w:t xml:space="preserve">              Patáki Csaba     </w:t>
      </w:r>
      <w:r w:rsidR="00CA5CF0">
        <w:rPr>
          <w:rFonts w:ascii="Times New Roman" w:hAnsi="Times New Roman"/>
          <w:b/>
          <w:bCs/>
          <w:sz w:val="24"/>
          <w:szCs w:val="24"/>
        </w:rPr>
        <w:t xml:space="preserve">                                                               </w:t>
      </w:r>
    </w:p>
    <w:p w:rsidR="009D4295" w:rsidRPr="0063516D" w:rsidRDefault="00744668" w:rsidP="00CA5CF0">
      <w:pPr>
        <w:spacing w:after="0" w:line="240" w:lineRule="auto"/>
        <w:rPr>
          <w:rFonts w:ascii="Times New Roman" w:hAnsi="Times New Roman"/>
          <w:sz w:val="24"/>
          <w:szCs w:val="24"/>
        </w:rPr>
      </w:pPr>
      <w:r w:rsidRPr="0063516D">
        <w:rPr>
          <w:rFonts w:ascii="Times New Roman" w:hAnsi="Times New Roman"/>
          <w:b/>
          <w:bCs/>
          <w:sz w:val="24"/>
          <w:szCs w:val="24"/>
        </w:rPr>
        <w:t xml:space="preserve"> </w:t>
      </w:r>
      <w:r w:rsidRPr="0063516D">
        <w:rPr>
          <w:rFonts w:ascii="Times New Roman" w:hAnsi="Times New Roman"/>
          <w:sz w:val="24"/>
          <w:szCs w:val="24"/>
        </w:rPr>
        <w:t xml:space="preserve"> </w:t>
      </w:r>
    </w:p>
    <w:p w:rsidR="009D4295" w:rsidRDefault="009D4295" w:rsidP="00CA5CF0">
      <w:pPr>
        <w:spacing w:after="0"/>
        <w:jc w:val="center"/>
        <w:rPr>
          <w:rFonts w:ascii="Times New Roman" w:hAnsi="Times New Roman"/>
          <w:sz w:val="24"/>
          <w:szCs w:val="24"/>
        </w:rPr>
      </w:pPr>
    </w:p>
    <w:p w:rsidR="00CA5CF0" w:rsidRDefault="00CA5CF0" w:rsidP="009D4295">
      <w:pPr>
        <w:spacing w:after="0"/>
        <w:jc w:val="center"/>
        <w:rPr>
          <w:rFonts w:ascii="Times New Roman" w:hAnsi="Times New Roman"/>
          <w:sz w:val="24"/>
          <w:szCs w:val="24"/>
        </w:rPr>
      </w:pPr>
    </w:p>
    <w:p w:rsidR="00CA5CF0" w:rsidRDefault="00CA5CF0" w:rsidP="009D4295">
      <w:pPr>
        <w:spacing w:after="0"/>
        <w:jc w:val="center"/>
        <w:rPr>
          <w:rFonts w:ascii="Times New Roman" w:hAnsi="Times New Roman"/>
          <w:sz w:val="24"/>
          <w:szCs w:val="24"/>
        </w:rPr>
      </w:pPr>
    </w:p>
    <w:p w:rsidR="00CA5CF0" w:rsidRDefault="00CA5CF0" w:rsidP="009D4295">
      <w:pPr>
        <w:spacing w:after="0"/>
        <w:jc w:val="center"/>
        <w:rPr>
          <w:rFonts w:ascii="Times New Roman" w:hAnsi="Times New Roman"/>
          <w:sz w:val="24"/>
          <w:szCs w:val="24"/>
        </w:rPr>
      </w:pPr>
    </w:p>
    <w:p w:rsidR="00CA5CF0" w:rsidRDefault="00CA5CF0" w:rsidP="009D4295">
      <w:pPr>
        <w:spacing w:after="0"/>
        <w:jc w:val="center"/>
        <w:rPr>
          <w:rFonts w:ascii="Times New Roman" w:hAnsi="Times New Roman"/>
          <w:sz w:val="24"/>
          <w:szCs w:val="24"/>
        </w:rPr>
      </w:pPr>
    </w:p>
    <w:p w:rsidR="00CA5CF0" w:rsidRDefault="00CA5CF0" w:rsidP="009D4295">
      <w:pPr>
        <w:spacing w:after="0"/>
        <w:jc w:val="center"/>
        <w:rPr>
          <w:rFonts w:ascii="Times New Roman" w:hAnsi="Times New Roman"/>
          <w:sz w:val="24"/>
          <w:szCs w:val="24"/>
        </w:rPr>
      </w:pPr>
    </w:p>
    <w:p w:rsidR="00CA5CF0" w:rsidRDefault="00CA5CF0" w:rsidP="009D4295">
      <w:pPr>
        <w:spacing w:after="0"/>
        <w:jc w:val="center"/>
        <w:rPr>
          <w:rFonts w:ascii="Times New Roman" w:hAnsi="Times New Roman"/>
          <w:sz w:val="24"/>
          <w:szCs w:val="24"/>
        </w:rPr>
      </w:pPr>
    </w:p>
    <w:p w:rsidR="00CA5CF0" w:rsidRDefault="00CA5CF0" w:rsidP="009D4295">
      <w:pPr>
        <w:spacing w:after="0"/>
        <w:jc w:val="center"/>
        <w:rPr>
          <w:rFonts w:ascii="Times New Roman" w:hAnsi="Times New Roman"/>
          <w:sz w:val="24"/>
          <w:szCs w:val="24"/>
        </w:rPr>
      </w:pPr>
    </w:p>
    <w:p w:rsidR="00CA5CF0" w:rsidRDefault="00CA5CF0" w:rsidP="009D4295">
      <w:pPr>
        <w:spacing w:after="0"/>
        <w:jc w:val="center"/>
        <w:rPr>
          <w:rFonts w:ascii="Times New Roman" w:hAnsi="Times New Roman"/>
          <w:sz w:val="24"/>
          <w:szCs w:val="24"/>
        </w:rPr>
      </w:pPr>
    </w:p>
    <w:p w:rsidR="00CA5CF0" w:rsidRDefault="00CA5CF0" w:rsidP="009D4295">
      <w:pPr>
        <w:spacing w:after="0"/>
        <w:jc w:val="center"/>
        <w:rPr>
          <w:rFonts w:ascii="Times New Roman" w:hAnsi="Times New Roman"/>
          <w:sz w:val="24"/>
          <w:szCs w:val="24"/>
        </w:rPr>
      </w:pPr>
    </w:p>
    <w:p w:rsidR="00A4584E" w:rsidRDefault="00A4584E" w:rsidP="009D4295">
      <w:pPr>
        <w:spacing w:after="0"/>
        <w:jc w:val="center"/>
        <w:rPr>
          <w:rFonts w:ascii="Times New Roman" w:hAnsi="Times New Roman"/>
          <w:sz w:val="24"/>
          <w:szCs w:val="24"/>
        </w:rPr>
      </w:pPr>
    </w:p>
    <w:p w:rsidR="00A4584E" w:rsidRDefault="00A4584E" w:rsidP="009D4295">
      <w:pPr>
        <w:spacing w:after="0"/>
        <w:jc w:val="center"/>
        <w:rPr>
          <w:rFonts w:ascii="Times New Roman" w:hAnsi="Times New Roman"/>
          <w:sz w:val="24"/>
          <w:szCs w:val="24"/>
        </w:rPr>
      </w:pPr>
    </w:p>
    <w:p w:rsidR="00A4584E" w:rsidRPr="0063516D" w:rsidRDefault="00A4584E" w:rsidP="009D4295">
      <w:pPr>
        <w:spacing w:after="0"/>
        <w:jc w:val="center"/>
        <w:rPr>
          <w:rFonts w:ascii="Times New Roman" w:hAnsi="Times New Roman"/>
          <w:sz w:val="24"/>
          <w:szCs w:val="24"/>
        </w:rPr>
      </w:pPr>
    </w:p>
    <w:p w:rsidR="0063516D" w:rsidRDefault="0063516D" w:rsidP="006551C5">
      <w:pPr>
        <w:spacing w:after="0" w:line="240" w:lineRule="auto"/>
        <w:rPr>
          <w:rFonts w:ascii="Times New Roman" w:hAnsi="Times New Roman"/>
          <w:sz w:val="12"/>
          <w:szCs w:val="12"/>
        </w:rPr>
      </w:pPr>
    </w:p>
    <w:p w:rsidR="0063516D" w:rsidRDefault="0063516D" w:rsidP="006551C5">
      <w:pPr>
        <w:spacing w:after="0" w:line="240" w:lineRule="auto"/>
        <w:rPr>
          <w:rFonts w:ascii="Times New Roman" w:hAnsi="Times New Roman"/>
          <w:sz w:val="12"/>
          <w:szCs w:val="12"/>
        </w:rPr>
      </w:pPr>
    </w:p>
    <w:p w:rsidR="0063516D" w:rsidRDefault="0063516D" w:rsidP="006551C5">
      <w:pPr>
        <w:spacing w:after="0" w:line="240" w:lineRule="auto"/>
        <w:rPr>
          <w:rFonts w:ascii="Times New Roman" w:hAnsi="Times New Roman"/>
          <w:sz w:val="12"/>
          <w:szCs w:val="12"/>
        </w:rPr>
      </w:pPr>
    </w:p>
    <w:p w:rsidR="006551C5" w:rsidRPr="0063516D" w:rsidRDefault="006551C5" w:rsidP="006551C5">
      <w:pPr>
        <w:spacing w:after="0" w:line="240" w:lineRule="auto"/>
        <w:rPr>
          <w:rFonts w:ascii="Times New Roman" w:hAnsi="Times New Roman"/>
          <w:sz w:val="12"/>
          <w:szCs w:val="12"/>
        </w:rPr>
      </w:pPr>
      <w:r w:rsidRPr="0063516D">
        <w:rPr>
          <w:rFonts w:ascii="Times New Roman" w:hAnsi="Times New Roman"/>
          <w:sz w:val="12"/>
          <w:szCs w:val="12"/>
        </w:rPr>
        <w:t xml:space="preserve">Red./The. </w:t>
      </w:r>
      <w:r w:rsidR="00CA5CF0">
        <w:rPr>
          <w:rFonts w:ascii="Times New Roman" w:hAnsi="Times New Roman"/>
          <w:sz w:val="12"/>
          <w:szCs w:val="12"/>
        </w:rPr>
        <w:t>LO</w:t>
      </w:r>
    </w:p>
    <w:p w:rsidR="00B97C11" w:rsidRPr="0063516D" w:rsidRDefault="006551C5" w:rsidP="00300E12">
      <w:pPr>
        <w:spacing w:after="0" w:line="240" w:lineRule="auto"/>
        <w:rPr>
          <w:rFonts w:ascii="Times New Roman" w:hAnsi="Times New Roman"/>
          <w:b/>
          <w:bCs/>
          <w:sz w:val="24"/>
          <w:szCs w:val="24"/>
        </w:rPr>
      </w:pPr>
      <w:r w:rsidRPr="0063516D">
        <w:rPr>
          <w:rFonts w:ascii="Times New Roman" w:hAnsi="Times New Roman"/>
          <w:sz w:val="12"/>
          <w:szCs w:val="12"/>
        </w:rPr>
        <w:t>2ex.</w:t>
      </w:r>
      <w:r w:rsidR="00F42E19" w:rsidRPr="0063516D">
        <w:rPr>
          <w:rFonts w:ascii="Times New Roman" w:hAnsi="Times New Roman"/>
          <w:b/>
          <w:bCs/>
          <w:sz w:val="24"/>
          <w:szCs w:val="24"/>
        </w:rPr>
        <w:t xml:space="preserve">       </w:t>
      </w:r>
      <w:r w:rsidR="008125C1" w:rsidRPr="0063516D">
        <w:rPr>
          <w:rFonts w:ascii="Times New Roman" w:hAnsi="Times New Roman"/>
          <w:b/>
          <w:bCs/>
          <w:sz w:val="24"/>
          <w:szCs w:val="24"/>
        </w:rPr>
        <w:t xml:space="preserve"> </w:t>
      </w:r>
    </w:p>
    <w:sectPr w:rsidR="00B97C11" w:rsidRPr="0063516D" w:rsidSect="00CA5CF0">
      <w:footerReference w:type="default" r:id="rId7"/>
      <w:headerReference w:type="first" r:id="rId8"/>
      <w:pgSz w:w="11907" w:h="16839" w:code="9"/>
      <w:pgMar w:top="1089" w:right="1107" w:bottom="900" w:left="1080" w:header="283"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C60" w:rsidRDefault="004F6C60" w:rsidP="00EE60A3">
      <w:pPr>
        <w:spacing w:after="0" w:line="240" w:lineRule="auto"/>
      </w:pPr>
      <w:r>
        <w:separator/>
      </w:r>
    </w:p>
  </w:endnote>
  <w:endnote w:type="continuationSeparator" w:id="1">
    <w:p w:rsidR="004F6C60" w:rsidRDefault="004F6C60" w:rsidP="00EE6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0A3" w:rsidRDefault="00A11653" w:rsidP="00AC75CD">
    <w:pPr>
      <w:pStyle w:val="Footer"/>
      <w:ind w:left="-1080"/>
    </w:pPr>
    <w:r>
      <w:rPr>
        <w:noProof/>
      </w:rPr>
      <w:drawing>
        <wp:inline distT="0" distB="0" distL="0" distR="0">
          <wp:extent cx="7581900" cy="695325"/>
          <wp:effectExtent l="19050" t="0" r="0" b="0"/>
          <wp:docPr id="1"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srcRect/>
                  <a:stretch>
                    <a:fillRect/>
                  </a:stretch>
                </pic:blipFill>
                <pic:spPr bwMode="auto">
                  <a:xfrm>
                    <a:off x="0" y="0"/>
                    <a:ext cx="7581900" cy="69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C60" w:rsidRDefault="004F6C60" w:rsidP="00EE60A3">
      <w:pPr>
        <w:spacing w:after="0" w:line="240" w:lineRule="auto"/>
      </w:pPr>
      <w:r>
        <w:separator/>
      </w:r>
    </w:p>
  </w:footnote>
  <w:footnote w:type="continuationSeparator" w:id="1">
    <w:p w:rsidR="004F6C60" w:rsidRDefault="004F6C60" w:rsidP="00EE60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CF0" w:rsidRPr="00CA5CF0" w:rsidRDefault="00CA5CF0" w:rsidP="00CA5CF0">
    <w:pPr>
      <w:pStyle w:val="Header"/>
      <w:jc w:val="center"/>
      <w:rPr>
        <w:rFonts w:ascii="Times New Roman" w:hAnsi="Times New Roman"/>
        <w:b/>
        <w:bCs/>
        <w:sz w:val="28"/>
        <w:szCs w:val="28"/>
      </w:rPr>
    </w:pPr>
    <w:r w:rsidRPr="00CA5CF0">
      <w:rPr>
        <w:rFonts w:ascii="Times New Roman" w:hAnsi="Times New Roman"/>
        <w:b/>
        <w:bCs/>
        <w:sz w:val="28"/>
        <w:szCs w:val="28"/>
      </w:rPr>
      <w:t>Asociaţia de Dezvoltare Intercomunitară pentru servicii</w:t>
    </w:r>
  </w:p>
  <w:p w:rsidR="00CA5CF0" w:rsidRPr="00CA5CF0" w:rsidRDefault="00CA5CF0" w:rsidP="00CA5CF0">
    <w:pPr>
      <w:pStyle w:val="Header"/>
      <w:jc w:val="center"/>
      <w:rPr>
        <w:rFonts w:ascii="Times New Roman" w:hAnsi="Times New Roman"/>
        <w:b/>
        <w:bCs/>
        <w:sz w:val="28"/>
        <w:szCs w:val="28"/>
      </w:rPr>
    </w:pPr>
    <w:r w:rsidRPr="00CA5CF0">
      <w:rPr>
        <w:rFonts w:ascii="Times New Roman" w:hAnsi="Times New Roman"/>
        <w:b/>
        <w:bCs/>
        <w:sz w:val="28"/>
        <w:szCs w:val="28"/>
      </w:rPr>
      <w:t>în sectorul de apă şi apă uzată din judeţul Satu Mare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Symbol" w:hAnsi="Symbol"/>
        <w:sz w:val="24"/>
        <w:szCs w:val="24"/>
      </w:rPr>
    </w:lvl>
    <w:lvl w:ilvl="2">
      <w:start w:val="1"/>
      <w:numFmt w:val="bullet"/>
      <w:lvlText w:val=""/>
      <w:lvlJc w:val="left"/>
      <w:pPr>
        <w:tabs>
          <w:tab w:val="num" w:pos="1440"/>
        </w:tabs>
        <w:ind w:left="1440" w:hanging="360"/>
      </w:pPr>
      <w:rPr>
        <w:rFonts w:ascii="Symbol" w:hAnsi="Symbol"/>
        <w:sz w:val="24"/>
        <w:szCs w:val="24"/>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Symbol" w:hAnsi="Symbol"/>
        <w:sz w:val="24"/>
        <w:szCs w:val="24"/>
      </w:rPr>
    </w:lvl>
    <w:lvl w:ilvl="5">
      <w:start w:val="1"/>
      <w:numFmt w:val="bullet"/>
      <w:lvlText w:val=""/>
      <w:lvlJc w:val="left"/>
      <w:pPr>
        <w:tabs>
          <w:tab w:val="num" w:pos="2520"/>
        </w:tabs>
        <w:ind w:left="2520" w:hanging="360"/>
      </w:pPr>
      <w:rPr>
        <w:rFonts w:ascii="Symbol" w:hAnsi="Symbol"/>
        <w:sz w:val="24"/>
        <w:szCs w:val="24"/>
      </w:rPr>
    </w:lvl>
    <w:lvl w:ilvl="6">
      <w:start w:val="1"/>
      <w:numFmt w:val="bullet"/>
      <w:lvlText w:val=""/>
      <w:lvlJc w:val="left"/>
      <w:pPr>
        <w:tabs>
          <w:tab w:val="num" w:pos="2880"/>
        </w:tabs>
        <w:ind w:left="2880" w:hanging="360"/>
      </w:pPr>
      <w:rPr>
        <w:rFonts w:ascii="Symbol" w:hAnsi="Symbol"/>
        <w:sz w:val="24"/>
        <w:szCs w:val="24"/>
      </w:rPr>
    </w:lvl>
    <w:lvl w:ilvl="7">
      <w:start w:val="1"/>
      <w:numFmt w:val="bullet"/>
      <w:lvlText w:val=""/>
      <w:lvlJc w:val="left"/>
      <w:pPr>
        <w:tabs>
          <w:tab w:val="num" w:pos="3240"/>
        </w:tabs>
        <w:ind w:left="3240" w:hanging="360"/>
      </w:pPr>
      <w:rPr>
        <w:rFonts w:ascii="Symbol" w:hAnsi="Symbol"/>
        <w:sz w:val="24"/>
        <w:szCs w:val="24"/>
      </w:rPr>
    </w:lvl>
    <w:lvl w:ilvl="8">
      <w:start w:val="1"/>
      <w:numFmt w:val="bullet"/>
      <w:lvlText w:val=""/>
      <w:lvlJc w:val="left"/>
      <w:pPr>
        <w:tabs>
          <w:tab w:val="num" w:pos="3600"/>
        </w:tabs>
        <w:ind w:left="3600" w:hanging="360"/>
      </w:pPr>
      <w:rPr>
        <w:rFonts w:ascii="Symbol" w:hAnsi="Symbol"/>
        <w:sz w:val="24"/>
        <w:szCs w:val="24"/>
      </w:rPr>
    </w:lvl>
  </w:abstractNum>
  <w:abstractNum w:abstractNumId="1">
    <w:nsid w:val="00142B67"/>
    <w:multiLevelType w:val="hybridMultilevel"/>
    <w:tmpl w:val="AAC02804"/>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010C4C2B"/>
    <w:multiLevelType w:val="hybridMultilevel"/>
    <w:tmpl w:val="1954F938"/>
    <w:lvl w:ilvl="0" w:tplc="A24CD46E">
      <w:start w:val="1"/>
      <w:numFmt w:val="upperRoman"/>
      <w:lvlText w:val="%1."/>
      <w:lvlJc w:val="left"/>
      <w:pPr>
        <w:ind w:left="72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8A9650D"/>
    <w:multiLevelType w:val="hybridMultilevel"/>
    <w:tmpl w:val="10946C6A"/>
    <w:lvl w:ilvl="0" w:tplc="23DAA66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9EE19DB"/>
    <w:multiLevelType w:val="hybridMultilevel"/>
    <w:tmpl w:val="59EC4F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B696AA8"/>
    <w:multiLevelType w:val="hybridMultilevel"/>
    <w:tmpl w:val="B1083644"/>
    <w:lvl w:ilvl="0" w:tplc="8300FCE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1831339"/>
    <w:multiLevelType w:val="hybridMultilevel"/>
    <w:tmpl w:val="7F7E7D72"/>
    <w:lvl w:ilvl="0" w:tplc="CA6A015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A419C2"/>
    <w:multiLevelType w:val="hybridMultilevel"/>
    <w:tmpl w:val="3CE22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14F6B"/>
    <w:multiLevelType w:val="hybridMultilevel"/>
    <w:tmpl w:val="F14CA0AA"/>
    <w:lvl w:ilvl="0" w:tplc="A61854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219B9"/>
    <w:multiLevelType w:val="hybridMultilevel"/>
    <w:tmpl w:val="98E4DCB8"/>
    <w:lvl w:ilvl="0" w:tplc="1D78EEE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42E3630"/>
    <w:multiLevelType w:val="hybridMultilevel"/>
    <w:tmpl w:val="15605DD6"/>
    <w:lvl w:ilvl="0" w:tplc="012667D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81CD6"/>
    <w:multiLevelType w:val="hybridMultilevel"/>
    <w:tmpl w:val="E8E67F28"/>
    <w:lvl w:ilvl="0" w:tplc="012667D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A07CE"/>
    <w:multiLevelType w:val="hybridMultilevel"/>
    <w:tmpl w:val="EA9AACC8"/>
    <w:lvl w:ilvl="0" w:tplc="F1D89C4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3C00003"/>
    <w:multiLevelType w:val="hybridMultilevel"/>
    <w:tmpl w:val="3B42D1B8"/>
    <w:lvl w:ilvl="0" w:tplc="4684A51C">
      <w:start w:val="2"/>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nsid w:val="37D64A75"/>
    <w:multiLevelType w:val="hybridMultilevel"/>
    <w:tmpl w:val="41A83240"/>
    <w:lvl w:ilvl="0" w:tplc="4684A51C">
      <w:start w:val="2"/>
      <w:numFmt w:val="bullet"/>
      <w:lvlText w:val="-"/>
      <w:lvlJc w:val="left"/>
      <w:pPr>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5">
    <w:nsid w:val="3AE8275B"/>
    <w:multiLevelType w:val="hybridMultilevel"/>
    <w:tmpl w:val="5636EF62"/>
    <w:lvl w:ilvl="0" w:tplc="74D0CA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B0440B"/>
    <w:multiLevelType w:val="hybridMultilevel"/>
    <w:tmpl w:val="00A05BFE"/>
    <w:lvl w:ilvl="0" w:tplc="011C0674">
      <w:start w:val="20"/>
      <w:numFmt w:val="bullet"/>
      <w:lvlText w:val="-"/>
      <w:lvlJc w:val="left"/>
      <w:pPr>
        <w:ind w:left="630" w:hanging="360"/>
      </w:pPr>
      <w:rPr>
        <w:rFonts w:ascii="Times New Roman" w:eastAsia="Times New Roman" w:hAnsi="Times New Roman" w:cs="Times New Roman"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F025B2"/>
    <w:multiLevelType w:val="hybridMultilevel"/>
    <w:tmpl w:val="75F6EBF2"/>
    <w:lvl w:ilvl="0" w:tplc="6EECC18A">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44AA6EC6"/>
    <w:multiLevelType w:val="hybridMultilevel"/>
    <w:tmpl w:val="46A46E4C"/>
    <w:lvl w:ilvl="0" w:tplc="32AC3AFC">
      <w:numFmt w:val="bullet"/>
      <w:lvlText w:val="-"/>
      <w:lvlJc w:val="left"/>
      <w:pPr>
        <w:ind w:left="1068" w:hanging="360"/>
      </w:pPr>
      <w:rPr>
        <w:rFonts w:ascii="Times New Roman" w:eastAsia="Times New Roman" w:hAnsi="Times New Roman" w:cs="Times New Roman" w:hint="default"/>
        <w:sz w:val="28"/>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9">
    <w:nsid w:val="48FD523F"/>
    <w:multiLevelType w:val="hybridMultilevel"/>
    <w:tmpl w:val="F8FEAB4C"/>
    <w:lvl w:ilvl="0" w:tplc="012667D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5B5488"/>
    <w:multiLevelType w:val="hybridMultilevel"/>
    <w:tmpl w:val="449462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844BF1"/>
    <w:multiLevelType w:val="hybridMultilevel"/>
    <w:tmpl w:val="2C8C6E2A"/>
    <w:lvl w:ilvl="0" w:tplc="A3742186">
      <w:start w:val="1"/>
      <w:numFmt w:val="decimal"/>
      <w:lvlText w:val="%1."/>
      <w:lvlJc w:val="center"/>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BC1FA6"/>
    <w:multiLevelType w:val="hybridMultilevel"/>
    <w:tmpl w:val="BDDE9B38"/>
    <w:lvl w:ilvl="0" w:tplc="DD48D596">
      <w:numFmt w:val="bullet"/>
      <w:lvlText w:val="-"/>
      <w:lvlJc w:val="left"/>
      <w:pPr>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3A61A5"/>
    <w:multiLevelType w:val="hybridMultilevel"/>
    <w:tmpl w:val="1910D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3B0ABC"/>
    <w:multiLevelType w:val="hybridMultilevel"/>
    <w:tmpl w:val="0108F8B4"/>
    <w:lvl w:ilvl="0" w:tplc="A61854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614944"/>
    <w:multiLevelType w:val="hybridMultilevel"/>
    <w:tmpl w:val="E2DC910A"/>
    <w:lvl w:ilvl="0" w:tplc="95962D02">
      <w:start w:val="1"/>
      <w:numFmt w:val="decimal"/>
      <w:lvlText w:val="%1."/>
      <w:lvlJc w:val="left"/>
      <w:pPr>
        <w:tabs>
          <w:tab w:val="num" w:pos="720"/>
        </w:tabs>
        <w:ind w:left="720" w:hanging="360"/>
      </w:pPr>
      <w:rPr>
        <w:i w:val="0"/>
        <w:sz w:val="24"/>
        <w:szCs w:val="24"/>
      </w:rPr>
    </w:lvl>
    <w:lvl w:ilvl="1" w:tplc="DD48D596">
      <w:numFmt w:val="bullet"/>
      <w:lvlText w:val="-"/>
      <w:lvlJc w:val="left"/>
      <w:pPr>
        <w:ind w:left="1440" w:hanging="360"/>
      </w:pPr>
      <w:rPr>
        <w:rFonts w:ascii="Times New Roman" w:hAnsi="Times New Roman"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CD67AE"/>
    <w:multiLevelType w:val="hybridMultilevel"/>
    <w:tmpl w:val="82C8CA04"/>
    <w:lvl w:ilvl="0" w:tplc="685C267A">
      <w:numFmt w:val="bullet"/>
      <w:lvlText w:val="-"/>
      <w:lvlJc w:val="left"/>
      <w:pPr>
        <w:ind w:left="735" w:hanging="360"/>
      </w:pPr>
      <w:rPr>
        <w:rFonts w:ascii="Times New Roman" w:eastAsia="Calibri" w:hAnsi="Times New Roman" w:cs="Times New Roman"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num w:numId="1">
    <w:abstractNumId w:val="4"/>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18"/>
    <w:lvlOverride w:ilvl="0"/>
    <w:lvlOverride w:ilvl="1"/>
    <w:lvlOverride w:ilvl="2"/>
    <w:lvlOverride w:ilvl="3"/>
    <w:lvlOverride w:ilvl="4"/>
    <w:lvlOverride w:ilvl="5"/>
    <w:lvlOverride w:ilvl="6"/>
    <w:lvlOverride w:ilvl="7"/>
    <w:lvlOverride w:ilvl="8"/>
  </w:num>
  <w:num w:numId="6">
    <w:abstractNumId w:val="9"/>
  </w:num>
  <w:num w:numId="7">
    <w:abstractNumId w:val="13"/>
  </w:num>
  <w:num w:numId="8">
    <w:abstractNumId w:val="15"/>
  </w:num>
  <w:num w:numId="9">
    <w:abstractNumId w:val="12"/>
  </w:num>
  <w:num w:numId="10">
    <w:abstractNumId w:val="5"/>
  </w:num>
  <w:num w:numId="11">
    <w:abstractNumId w:val="2"/>
  </w:num>
  <w:num w:numId="12">
    <w:abstractNumId w:val="0"/>
  </w:num>
  <w:num w:numId="13">
    <w:abstractNumId w:val="7"/>
  </w:num>
  <w:num w:numId="14">
    <w:abstractNumId w:val="23"/>
  </w:num>
  <w:num w:numId="15">
    <w:abstractNumId w:val="6"/>
  </w:num>
  <w:num w:numId="16">
    <w:abstractNumId w:val="11"/>
  </w:num>
  <w:num w:numId="17">
    <w:abstractNumId w:val="20"/>
  </w:num>
  <w:num w:numId="18">
    <w:abstractNumId w:val="19"/>
  </w:num>
  <w:num w:numId="19">
    <w:abstractNumId w:val="10"/>
  </w:num>
  <w:num w:numId="20">
    <w:abstractNumId w:val="25"/>
  </w:num>
  <w:num w:numId="21">
    <w:abstractNumId w:val="22"/>
  </w:num>
  <w:num w:numId="22">
    <w:abstractNumId w:val="8"/>
  </w:num>
  <w:num w:numId="23">
    <w:abstractNumId w:val="21"/>
  </w:num>
  <w:num w:numId="24">
    <w:abstractNumId w:val="17"/>
  </w:num>
  <w:num w:numId="25">
    <w:abstractNumId w:val="24"/>
  </w:num>
  <w:num w:numId="26">
    <w:abstractNumId w:val="3"/>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EE60A3"/>
    <w:rsid w:val="0002456F"/>
    <w:rsid w:val="000524FD"/>
    <w:rsid w:val="00077131"/>
    <w:rsid w:val="000918E6"/>
    <w:rsid w:val="000A42A6"/>
    <w:rsid w:val="000D611C"/>
    <w:rsid w:val="00122847"/>
    <w:rsid w:val="001D2EAB"/>
    <w:rsid w:val="001F06F0"/>
    <w:rsid w:val="0020164F"/>
    <w:rsid w:val="00211E87"/>
    <w:rsid w:val="00214E08"/>
    <w:rsid w:val="00244E84"/>
    <w:rsid w:val="00252C10"/>
    <w:rsid w:val="002647FC"/>
    <w:rsid w:val="002716A4"/>
    <w:rsid w:val="00272A02"/>
    <w:rsid w:val="00280C54"/>
    <w:rsid w:val="00300E12"/>
    <w:rsid w:val="003F3E66"/>
    <w:rsid w:val="00445536"/>
    <w:rsid w:val="00456A0D"/>
    <w:rsid w:val="004E69B6"/>
    <w:rsid w:val="004F6C60"/>
    <w:rsid w:val="00596FA4"/>
    <w:rsid w:val="005B4F9E"/>
    <w:rsid w:val="005F1D5B"/>
    <w:rsid w:val="00604ACC"/>
    <w:rsid w:val="0063516D"/>
    <w:rsid w:val="00642EA8"/>
    <w:rsid w:val="006551C5"/>
    <w:rsid w:val="00683A3B"/>
    <w:rsid w:val="006B2D7D"/>
    <w:rsid w:val="0071587F"/>
    <w:rsid w:val="00744668"/>
    <w:rsid w:val="00745F70"/>
    <w:rsid w:val="00765061"/>
    <w:rsid w:val="007B5052"/>
    <w:rsid w:val="008125C1"/>
    <w:rsid w:val="00821A9F"/>
    <w:rsid w:val="00921FC4"/>
    <w:rsid w:val="00951B4F"/>
    <w:rsid w:val="009D4295"/>
    <w:rsid w:val="009E33A2"/>
    <w:rsid w:val="00A03A4A"/>
    <w:rsid w:val="00A11653"/>
    <w:rsid w:val="00A23BCF"/>
    <w:rsid w:val="00A4584E"/>
    <w:rsid w:val="00A60535"/>
    <w:rsid w:val="00AB2649"/>
    <w:rsid w:val="00AC75CD"/>
    <w:rsid w:val="00B14A96"/>
    <w:rsid w:val="00B473E6"/>
    <w:rsid w:val="00B66BE0"/>
    <w:rsid w:val="00B854E1"/>
    <w:rsid w:val="00B97C11"/>
    <w:rsid w:val="00BB56AA"/>
    <w:rsid w:val="00BC60CE"/>
    <w:rsid w:val="00BD2C02"/>
    <w:rsid w:val="00C85037"/>
    <w:rsid w:val="00C907FE"/>
    <w:rsid w:val="00CA5CF0"/>
    <w:rsid w:val="00CB75EB"/>
    <w:rsid w:val="00CC70F5"/>
    <w:rsid w:val="00CD25B2"/>
    <w:rsid w:val="00CF1FA0"/>
    <w:rsid w:val="00CF2652"/>
    <w:rsid w:val="00D129A8"/>
    <w:rsid w:val="00D31026"/>
    <w:rsid w:val="00D45027"/>
    <w:rsid w:val="00DB42A5"/>
    <w:rsid w:val="00E00AB8"/>
    <w:rsid w:val="00E3595C"/>
    <w:rsid w:val="00E366CD"/>
    <w:rsid w:val="00E82AEE"/>
    <w:rsid w:val="00E86FDD"/>
    <w:rsid w:val="00EE60A3"/>
    <w:rsid w:val="00F1113E"/>
    <w:rsid w:val="00F42E19"/>
    <w:rsid w:val="00F56ED1"/>
    <w:rsid w:val="00FC5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60A3"/>
    <w:pPr>
      <w:tabs>
        <w:tab w:val="center" w:pos="4680"/>
        <w:tab w:val="right" w:pos="9360"/>
      </w:tabs>
      <w:spacing w:after="0" w:line="240" w:lineRule="auto"/>
    </w:pPr>
  </w:style>
  <w:style w:type="character" w:customStyle="1" w:styleId="HeaderChar">
    <w:name w:val="Header Char"/>
    <w:basedOn w:val="DefaultParagraphFont"/>
    <w:link w:val="Header"/>
    <w:rsid w:val="00EE60A3"/>
  </w:style>
  <w:style w:type="paragraph" w:styleId="Footer">
    <w:name w:val="footer"/>
    <w:basedOn w:val="Normal"/>
    <w:link w:val="FooterChar"/>
    <w:uiPriority w:val="99"/>
    <w:unhideWhenUsed/>
    <w:rsid w:val="00EE6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0A3"/>
  </w:style>
  <w:style w:type="paragraph" w:styleId="BalloonText">
    <w:name w:val="Balloon Text"/>
    <w:basedOn w:val="Normal"/>
    <w:link w:val="BalloonTextChar"/>
    <w:uiPriority w:val="99"/>
    <w:semiHidden/>
    <w:unhideWhenUsed/>
    <w:rsid w:val="00EE60A3"/>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EE60A3"/>
    <w:rPr>
      <w:rFonts w:ascii="Tahoma" w:hAnsi="Tahoma" w:cs="Tahoma"/>
      <w:sz w:val="16"/>
      <w:szCs w:val="16"/>
    </w:rPr>
  </w:style>
  <w:style w:type="paragraph" w:styleId="NormalWeb">
    <w:name w:val="Normal (Web)"/>
    <w:basedOn w:val="Normal"/>
    <w:uiPriority w:val="99"/>
    <w:unhideWhenUsed/>
    <w:rsid w:val="00AC75C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113E"/>
    <w:rPr>
      <w:color w:val="0000FF"/>
      <w:u w:val="single"/>
    </w:rPr>
  </w:style>
  <w:style w:type="paragraph" w:styleId="ListParagraph">
    <w:name w:val="List Paragraph"/>
    <w:basedOn w:val="Normal"/>
    <w:uiPriority w:val="34"/>
    <w:qFormat/>
    <w:rsid w:val="00E00AB8"/>
    <w:pPr>
      <w:ind w:left="720"/>
      <w:contextualSpacing/>
    </w:pPr>
    <w:rPr>
      <w:lang w:val="ro-RO"/>
    </w:rPr>
  </w:style>
  <w:style w:type="paragraph" w:customStyle="1" w:styleId="Default">
    <w:name w:val="Default"/>
    <w:rsid w:val="00F42E19"/>
    <w:pPr>
      <w:autoSpaceDE w:val="0"/>
      <w:autoSpaceDN w:val="0"/>
      <w:adjustRightInd w:val="0"/>
    </w:pPr>
    <w:rPr>
      <w:rFonts w:ascii="Times New Roman" w:eastAsia="Times New Roman" w:hAnsi="Times New Roman"/>
      <w:color w:val="000000"/>
      <w:sz w:val="24"/>
      <w:szCs w:val="24"/>
      <w:lang w:val="ro-RO" w:eastAsia="ro-RO"/>
    </w:rPr>
  </w:style>
  <w:style w:type="character" w:customStyle="1" w:styleId="m-3350323642319448044gmail-st">
    <w:name w:val="m_-3350323642319448044gmail-st"/>
    <w:basedOn w:val="DefaultParagraphFont"/>
    <w:rsid w:val="00244E84"/>
  </w:style>
  <w:style w:type="paragraph" w:styleId="BodyText">
    <w:name w:val="Body Text"/>
    <w:basedOn w:val="Normal"/>
    <w:link w:val="BodyTextChar"/>
    <w:uiPriority w:val="99"/>
    <w:semiHidden/>
    <w:unhideWhenUsed/>
    <w:rsid w:val="005F1D5B"/>
    <w:pPr>
      <w:spacing w:after="120"/>
    </w:pPr>
  </w:style>
  <w:style w:type="character" w:customStyle="1" w:styleId="BodyTextChar">
    <w:name w:val="Body Text Char"/>
    <w:link w:val="BodyText"/>
    <w:uiPriority w:val="99"/>
    <w:semiHidden/>
    <w:rsid w:val="005F1D5B"/>
    <w:rPr>
      <w:sz w:val="22"/>
      <w:szCs w:val="22"/>
      <w:lang w:val="en-US" w:eastAsia="en-US"/>
    </w:rPr>
  </w:style>
  <w:style w:type="character" w:customStyle="1" w:styleId="Rodica">
    <w:name w:val="EmailStyle28"/>
    <w:aliases w:val="EmailStyle28"/>
    <w:semiHidden/>
    <w:personal/>
    <w:rsid w:val="0063516D"/>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1963808096">
      <w:bodyDiv w:val="1"/>
      <w:marLeft w:val="0"/>
      <w:marRight w:val="0"/>
      <w:marTop w:val="0"/>
      <w:marBottom w:val="0"/>
      <w:divBdr>
        <w:top w:val="none" w:sz="0" w:space="0" w:color="auto"/>
        <w:left w:val="none" w:sz="0" w:space="0" w:color="auto"/>
        <w:bottom w:val="none" w:sz="0" w:space="0" w:color="auto"/>
        <w:right w:val="none" w:sz="0" w:space="0" w:color="auto"/>
      </w:divBdr>
    </w:div>
    <w:div w:id="2010256321">
      <w:bodyDiv w:val="1"/>
      <w:marLeft w:val="0"/>
      <w:marRight w:val="0"/>
      <w:marTop w:val="0"/>
      <w:marBottom w:val="0"/>
      <w:divBdr>
        <w:top w:val="none" w:sz="0" w:space="0" w:color="auto"/>
        <w:left w:val="none" w:sz="0" w:space="0" w:color="auto"/>
        <w:bottom w:val="none" w:sz="0" w:space="0" w:color="auto"/>
        <w:right w:val="none" w:sz="0" w:space="0" w:color="auto"/>
      </w:divBdr>
    </w:div>
    <w:div w:id="21337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2849</Characters>
  <Application>Microsoft Office Word</Application>
  <DocSecurity>0</DocSecurity>
  <Lines>23</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 TM</dc:creator>
  <cp:lastModifiedBy>User!</cp:lastModifiedBy>
  <cp:revision>2</cp:revision>
  <cp:lastPrinted>2021-04-15T08:31:00Z</cp:lastPrinted>
  <dcterms:created xsi:type="dcterms:W3CDTF">2021-04-16T06:22:00Z</dcterms:created>
  <dcterms:modified xsi:type="dcterms:W3CDTF">2021-04-16T06:22:00Z</dcterms:modified>
</cp:coreProperties>
</file>